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B7C5F3" w14:textId="77777777" w:rsidR="007C3EE4" w:rsidRDefault="007C3EE4" w:rsidP="007C3EE4">
      <w:pPr>
        <w:pStyle w:val="Hlavika"/>
        <w:tabs>
          <w:tab w:val="clear" w:pos="9072"/>
        </w:tabs>
        <w:rPr>
          <w:noProof/>
          <w:lang w:eastAsia="sk-SK"/>
        </w:rPr>
      </w:pPr>
      <w:bookmarkStart w:id="0" w:name="_GoBack"/>
      <w:bookmarkEnd w:id="0"/>
      <w:r>
        <w:rPr>
          <w:noProof/>
          <w:lang w:eastAsia="sk-SK"/>
        </w:rPr>
        <w:t xml:space="preserve">       </w:t>
      </w:r>
      <w:r>
        <w:rPr>
          <w:noProof/>
          <w:lang w:eastAsia="sk-SK"/>
        </w:rPr>
        <w:drawing>
          <wp:inline distT="0" distB="0" distL="0" distR="0" wp14:anchorId="3931BDBD" wp14:editId="4448D9EC">
            <wp:extent cx="616042" cy="569922"/>
            <wp:effectExtent l="0" t="0" r="0" b="1905"/>
            <wp:docPr id="18" name="Obrázok 18" descr="C:\Users\hronec\Desktop\Logá a grafika\Europsky fond regionalneho rozvoja\EU-EFRR-VERTICAL-C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ronec\Desktop\Logá a grafika\Europsky fond regionalneho rozvoja\EU-EFRR-VERTICAL-COLO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37" cy="56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sk-SK"/>
        </w:rPr>
        <w:t xml:space="preserve">          </w:t>
      </w:r>
      <w:r>
        <w:rPr>
          <w:noProof/>
          <w:lang w:eastAsia="sk-SK"/>
        </w:rPr>
        <w:drawing>
          <wp:inline distT="0" distB="0" distL="0" distR="0" wp14:anchorId="39DCF98B" wp14:editId="6D5E15EC">
            <wp:extent cx="1316653" cy="552199"/>
            <wp:effectExtent l="0" t="0" r="0" b="635"/>
            <wp:docPr id="19" name="Obrázok 19" descr="C:\Users\hronec\Desktop\Logá a grafika\OP VaI\OPVaI_ce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ronec\Desktop\Logá a grafika\OP VaI\OPVaI_cel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976" cy="55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sk-SK"/>
        </w:rPr>
        <w:t xml:space="preserve">     </w:t>
      </w:r>
      <w:r>
        <w:rPr>
          <w:noProof/>
          <w:lang w:eastAsia="sk-SK"/>
        </w:rPr>
        <w:drawing>
          <wp:inline distT="0" distB="0" distL="0" distR="0" wp14:anchorId="4D7BE310" wp14:editId="24C2BF0C">
            <wp:extent cx="1552575" cy="610336"/>
            <wp:effectExtent l="0" t="0" r="0" b="0"/>
            <wp:docPr id="20" name="Obrázok 20" descr="C:\Users\hronec\Desktop\Logo_MŠ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ronec\Desktop\Logo_MŠ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515" cy="62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sk-SK"/>
        </w:rPr>
        <w:drawing>
          <wp:inline distT="0" distB="0" distL="0" distR="0" wp14:anchorId="5E27E7DB" wp14:editId="3BF694C0">
            <wp:extent cx="1492362" cy="534009"/>
            <wp:effectExtent l="0" t="0" r="0" b="0"/>
            <wp:docPr id="21" name="Obrázok 21" descr="C:\Users\hronec\Desktop\Logá a grafika\MHSR\Nové logo\Ministerstvo hospodarstva S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ronec\Desktop\Logá a grafika\MHSR\Nové logo\Ministerstvo hospodarstva S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572" cy="537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78837" w14:textId="03DF658C" w:rsidR="00BB7D05" w:rsidRPr="00210A7D" w:rsidRDefault="00BB7D05">
      <w:pPr>
        <w:rPr>
          <w:b/>
          <w:sz w:val="28"/>
          <w:szCs w:val="28"/>
        </w:rPr>
      </w:pPr>
    </w:p>
    <w:p w14:paraId="63B19745" w14:textId="77777777" w:rsidR="00210A7D" w:rsidRDefault="00BC59BE" w:rsidP="00BC59BE">
      <w:pPr>
        <w:jc w:val="center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MINISTERSTVO HOSPODÁRSTVA </w:t>
      </w:r>
      <w:r w:rsidR="00210A7D" w:rsidRPr="00210A7D">
        <w:rPr>
          <w:rFonts w:ascii="Century Gothic" w:hAnsi="Century Gothic"/>
          <w:b/>
          <w:sz w:val="28"/>
          <w:szCs w:val="28"/>
        </w:rPr>
        <w:t>SLOVENSKEJ REPUBLIKY</w:t>
      </w:r>
    </w:p>
    <w:p w14:paraId="2F05247C" w14:textId="77777777" w:rsidR="00BC59BE" w:rsidRPr="004254F3" w:rsidRDefault="00BC59BE" w:rsidP="004254F3">
      <w:pPr>
        <w:jc w:val="center"/>
        <w:rPr>
          <w:rFonts w:ascii="Century Gothic" w:hAnsi="Century Gothic"/>
          <w:b/>
          <w:sz w:val="28"/>
          <w:szCs w:val="28"/>
        </w:rPr>
      </w:pPr>
      <w:r w:rsidRPr="00BC59BE">
        <w:rPr>
          <w:rFonts w:ascii="Century Gothic" w:hAnsi="Century Gothic"/>
          <w:b/>
          <w:sz w:val="28"/>
          <w:szCs w:val="28"/>
        </w:rPr>
        <w:t>ako sprostredkovateľský orgán  pre Operačný program Výskum a inovácie</w:t>
      </w:r>
    </w:p>
    <w:p w14:paraId="73556A88" w14:textId="77777777" w:rsidR="00BC59BE" w:rsidRPr="00EF01B4" w:rsidRDefault="00BC59BE" w:rsidP="00BC59BE">
      <w:pPr>
        <w:jc w:val="center"/>
        <w:rPr>
          <w:rFonts w:ascii="Century Gothic" w:hAnsi="Century Gothic"/>
          <w:b/>
          <w:color w:val="548DD4" w:themeColor="text2" w:themeTint="99"/>
          <w:sz w:val="32"/>
          <w:szCs w:val="32"/>
        </w:rPr>
      </w:pPr>
      <w:r w:rsidRPr="00EF01B4">
        <w:rPr>
          <w:rFonts w:ascii="Century Gothic" w:hAnsi="Century Gothic"/>
          <w:b/>
          <w:color w:val="548DD4" w:themeColor="text2" w:themeTint="99"/>
          <w:sz w:val="32"/>
          <w:szCs w:val="32"/>
        </w:rPr>
        <w:t>VYHLASUJE</w:t>
      </w:r>
    </w:p>
    <w:p w14:paraId="2EE4DA2B" w14:textId="7B47FA04" w:rsidR="00BC59BE" w:rsidRPr="00775CB0" w:rsidRDefault="00BC59BE" w:rsidP="00BC59BE">
      <w:pPr>
        <w:jc w:val="center"/>
        <w:rPr>
          <w:rFonts w:ascii="Century Gothic" w:eastAsiaTheme="majorEastAsia" w:hAnsi="Century Gothic" w:cs="Times New Roman"/>
          <w:i/>
          <w:color w:val="548DD4" w:themeColor="text2" w:themeTint="99"/>
          <w:spacing w:val="5"/>
          <w:kern w:val="28"/>
          <w:sz w:val="32"/>
          <w:szCs w:val="32"/>
          <w:lang w:eastAsia="sk-SK"/>
        </w:rPr>
      </w:pPr>
      <w:r w:rsidRPr="00775CB0">
        <w:rPr>
          <w:rFonts w:ascii="Century Gothic" w:eastAsiaTheme="majorEastAsia" w:hAnsi="Century Gothic" w:cs="Times New Roman"/>
          <w:i/>
          <w:color w:val="548DD4" w:themeColor="text2" w:themeTint="99"/>
          <w:spacing w:val="5"/>
          <w:kern w:val="28"/>
          <w:sz w:val="32"/>
          <w:szCs w:val="32"/>
          <w:lang w:eastAsia="sk-SK"/>
        </w:rPr>
        <w:t>výzvu na výber odborných hodnotiteľov žiadostí o nenávratný finančný príspevok</w:t>
      </w:r>
      <w:r w:rsidR="0071090C">
        <w:rPr>
          <w:rFonts w:ascii="Century Gothic" w:eastAsiaTheme="majorEastAsia" w:hAnsi="Century Gothic" w:cs="Times New Roman"/>
          <w:i/>
          <w:color w:val="548DD4" w:themeColor="text2" w:themeTint="99"/>
          <w:spacing w:val="5"/>
          <w:kern w:val="28"/>
          <w:sz w:val="32"/>
          <w:szCs w:val="32"/>
          <w:lang w:eastAsia="sk-SK"/>
        </w:rPr>
        <w:t xml:space="preserve"> predložených mikro, malými a strednými podnikmi (ďalej aj „ MSP“)</w:t>
      </w:r>
    </w:p>
    <w:p w14:paraId="1C9279B7" w14:textId="77777777" w:rsidR="00BC59BE" w:rsidRDefault="00BC59BE" w:rsidP="00BC59BE">
      <w:pPr>
        <w:jc w:val="center"/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</w:pPr>
      <w:r w:rsidRP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>v rámci:</w:t>
      </w:r>
    </w:p>
    <w:p w14:paraId="0F5D08BC" w14:textId="77777777" w:rsidR="00144B76" w:rsidRPr="00144B76" w:rsidRDefault="00144B76" w:rsidP="00BC59BE">
      <w:pPr>
        <w:jc w:val="center"/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</w:pPr>
    </w:p>
    <w:p w14:paraId="7E8D92EC" w14:textId="1D2A5E2B" w:rsidR="00144B76" w:rsidRPr="00144B76" w:rsidRDefault="00BC59BE" w:rsidP="00144B76">
      <w:pPr>
        <w:spacing w:before="240" w:after="240" w:line="240" w:lineRule="auto"/>
        <w:ind w:left="2835" w:hanging="2835"/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</w:pPr>
      <w:r w:rsidRPr="00144B76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lang w:eastAsia="sk-SK"/>
        </w:rPr>
        <w:t>Operačný program:</w:t>
      </w:r>
      <w:r w:rsidRPr="00144B76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lang w:eastAsia="sk-SK"/>
        </w:rPr>
        <w:tab/>
      </w:r>
      <w:r w:rsidRP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>Operačný program Výskum a</w:t>
      </w:r>
      <w:r w:rsid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> </w:t>
      </w:r>
      <w:r w:rsidRP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>inovácie</w:t>
      </w:r>
    </w:p>
    <w:p w14:paraId="0B62D98D" w14:textId="77777777" w:rsidR="00D94292" w:rsidRPr="00144B76" w:rsidRDefault="00D94292" w:rsidP="00D94292">
      <w:pPr>
        <w:spacing w:before="240" w:after="240" w:line="240" w:lineRule="auto"/>
        <w:ind w:left="2835" w:hanging="2835"/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lang w:eastAsia="sk-SK"/>
        </w:rPr>
      </w:pPr>
      <w:r w:rsidRPr="00144B76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lang w:eastAsia="sk-SK"/>
        </w:rPr>
        <w:t>Prioritná os:</w:t>
      </w:r>
      <w:r w:rsidRPr="00144B76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lang w:eastAsia="sk-SK"/>
        </w:rPr>
        <w:tab/>
        <w:t>PO3 - Posilnenie konkurencieschopnosti a rastu MSP</w:t>
      </w:r>
    </w:p>
    <w:p w14:paraId="6A40B4B6" w14:textId="77777777" w:rsidR="00D94292" w:rsidRPr="00144B76" w:rsidRDefault="00D94292" w:rsidP="00E42680">
      <w:pPr>
        <w:spacing w:before="240" w:after="240" w:line="240" w:lineRule="auto"/>
        <w:ind w:left="2835" w:hanging="2835"/>
        <w:jc w:val="both"/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lang w:eastAsia="sk-SK"/>
        </w:rPr>
      </w:pPr>
      <w:r w:rsidRPr="00144B76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lang w:eastAsia="sk-SK"/>
        </w:rPr>
        <w:t>Investičná priorita:</w:t>
      </w:r>
      <w:r w:rsidRPr="00144B76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lang w:eastAsia="sk-SK"/>
        </w:rPr>
        <w:tab/>
      </w:r>
      <w:r w:rsidRP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>3.1</w:t>
      </w:r>
      <w:r w:rsidR="00916824" w:rsidRP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 xml:space="preserve"> - </w:t>
      </w:r>
      <w:r w:rsidRP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>Podpora podnikania, najmä prostredníctvom uľahčenia využívania nových nápadov v hospodárstve a podpory zakladania nových firiem, a to aj prostredníctvom podnikateľských inkubátorov</w:t>
      </w:r>
    </w:p>
    <w:p w14:paraId="4F6196B0" w14:textId="77777777" w:rsidR="00710037" w:rsidRDefault="00D94292" w:rsidP="00710037">
      <w:pPr>
        <w:spacing w:before="240" w:after="240" w:line="240" w:lineRule="auto"/>
        <w:ind w:left="2835" w:hanging="2835"/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</w:pPr>
      <w:r w:rsidRPr="00144B76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lang w:eastAsia="sk-SK"/>
        </w:rPr>
        <w:t>Špecifický cieľ</w:t>
      </w:r>
      <w:r w:rsidRP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>:</w:t>
      </w:r>
      <w:r w:rsidRPr="00144B76">
        <w:rPr>
          <w:rFonts w:ascii="Century Gothic" w:hAnsi="Century Gothic"/>
        </w:rPr>
        <w:t xml:space="preserve"> </w:t>
      </w:r>
      <w:r w:rsidRPr="00144B76">
        <w:rPr>
          <w:rFonts w:ascii="Century Gothic" w:hAnsi="Century Gothic"/>
        </w:rPr>
        <w:tab/>
      </w:r>
      <w:r w:rsidRP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>3.1.1 - Nárast vzniku nových, konkurencieschopných MSP</w:t>
      </w:r>
    </w:p>
    <w:p w14:paraId="04DC7921" w14:textId="77777777" w:rsidR="006C55D4" w:rsidRPr="00144B76" w:rsidRDefault="006C55D4" w:rsidP="00710037">
      <w:pPr>
        <w:spacing w:before="240" w:after="240" w:line="240" w:lineRule="auto"/>
        <w:ind w:left="2835" w:hanging="2835"/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</w:pPr>
    </w:p>
    <w:p w14:paraId="6DDEBF58" w14:textId="77777777" w:rsidR="00710037" w:rsidRPr="00144B76" w:rsidRDefault="00710037" w:rsidP="00D94292">
      <w:pPr>
        <w:spacing w:before="240" w:after="240" w:line="240" w:lineRule="auto"/>
        <w:ind w:left="2835" w:hanging="2835"/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lang w:eastAsia="sk-SK"/>
        </w:rPr>
      </w:pPr>
      <w:r w:rsidRPr="00144B76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lang w:eastAsia="sk-SK"/>
        </w:rPr>
        <w:t>Investičná priorita :</w:t>
      </w:r>
      <w:r w:rsidRPr="00144B76">
        <w:rPr>
          <w:rFonts w:ascii="Century Gothic" w:hAnsi="Century Gothic"/>
        </w:rPr>
        <w:t xml:space="preserve"> </w:t>
      </w:r>
      <w:r w:rsidRPr="00144B76">
        <w:rPr>
          <w:rFonts w:ascii="Century Gothic" w:hAnsi="Century Gothic"/>
        </w:rPr>
        <w:tab/>
      </w:r>
      <w:r w:rsidRP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>3.2</w:t>
      </w:r>
      <w:r w:rsidR="00916824" w:rsidRP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 xml:space="preserve">  </w:t>
      </w:r>
      <w:r w:rsidRP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>-</w:t>
      </w:r>
      <w:r w:rsidR="00916824" w:rsidRP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 xml:space="preserve"> </w:t>
      </w:r>
      <w:r w:rsidRP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 xml:space="preserve"> Vývoj a uplatňovanie nových obchodných modelov MSP, najmä v rámci internacionalizácie</w:t>
      </w:r>
    </w:p>
    <w:p w14:paraId="155F71E8" w14:textId="77777777" w:rsidR="00710037" w:rsidRPr="00144B76" w:rsidRDefault="00710037" w:rsidP="00710037">
      <w:pPr>
        <w:spacing w:before="240" w:after="240" w:line="240" w:lineRule="auto"/>
        <w:ind w:left="2835" w:hanging="2835"/>
        <w:jc w:val="both"/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</w:pPr>
      <w:r w:rsidRPr="00144B76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lang w:eastAsia="sk-SK"/>
        </w:rPr>
        <w:t>Špecifický cieľ:</w:t>
      </w:r>
      <w:r w:rsidRPr="00144B76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lang w:eastAsia="sk-SK"/>
        </w:rPr>
        <w:tab/>
      </w:r>
      <w:r w:rsidRP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>3.2.1 - Nárast internacionalizácie MSP a využívania možností jednotného trhu EÚ</w:t>
      </w:r>
    </w:p>
    <w:p w14:paraId="09A18A28" w14:textId="653A8DA0" w:rsidR="00D94292" w:rsidRDefault="00D94292" w:rsidP="00D94292">
      <w:pPr>
        <w:spacing w:before="240" w:after="240" w:line="240" w:lineRule="auto"/>
        <w:ind w:left="2832" w:hanging="2832"/>
        <w:jc w:val="both"/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</w:pPr>
      <w:r w:rsidRPr="00144B76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lang w:eastAsia="sk-SK"/>
        </w:rPr>
        <w:t>Investičná priorita:</w:t>
      </w:r>
      <w:r w:rsidRPr="00144B76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lang w:eastAsia="sk-SK"/>
        </w:rPr>
        <w:tab/>
      </w:r>
      <w:r w:rsidRP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>3.3</w:t>
      </w:r>
      <w:r w:rsidR="00916824" w:rsidRP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 xml:space="preserve"> </w:t>
      </w:r>
      <w:r w:rsidRP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>- Podpora vytvárania a rozširovania vyspelých kapacít pre vývoj produktov a</w:t>
      </w:r>
      <w:r w:rsidR="006C55D4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> </w:t>
      </w:r>
      <w:r w:rsidRP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>služieb</w:t>
      </w:r>
    </w:p>
    <w:p w14:paraId="191F870F" w14:textId="77777777" w:rsidR="006C55D4" w:rsidRDefault="006C55D4" w:rsidP="00D94292">
      <w:pPr>
        <w:spacing w:before="240" w:after="240" w:line="240" w:lineRule="auto"/>
        <w:ind w:left="2832" w:hanging="2832"/>
        <w:jc w:val="both"/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</w:pPr>
    </w:p>
    <w:p w14:paraId="12581369" w14:textId="77777777" w:rsidR="006C55D4" w:rsidRDefault="006C55D4" w:rsidP="00D94292">
      <w:pPr>
        <w:spacing w:before="240" w:after="240" w:line="240" w:lineRule="auto"/>
        <w:ind w:left="2832" w:hanging="2832"/>
        <w:jc w:val="both"/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</w:pPr>
    </w:p>
    <w:p w14:paraId="57ED6647" w14:textId="77777777" w:rsidR="006C55D4" w:rsidRPr="00144B76" w:rsidRDefault="006C55D4" w:rsidP="00D94292">
      <w:pPr>
        <w:spacing w:before="240" w:after="240" w:line="240" w:lineRule="auto"/>
        <w:ind w:left="2832" w:hanging="2832"/>
        <w:jc w:val="both"/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</w:pPr>
    </w:p>
    <w:p w14:paraId="03D69F16" w14:textId="77777777" w:rsidR="006C55D4" w:rsidRDefault="00D94292" w:rsidP="006C55D4">
      <w:pPr>
        <w:spacing w:before="240" w:after="240" w:line="240" w:lineRule="auto"/>
        <w:ind w:left="2835" w:hanging="2835"/>
        <w:jc w:val="both"/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</w:pPr>
      <w:r w:rsidRPr="00144B76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lang w:eastAsia="sk-SK"/>
        </w:rPr>
        <w:lastRenderedPageBreak/>
        <w:t>Špecifický cieľ</w:t>
      </w:r>
      <w:r w:rsidRP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>:</w:t>
      </w:r>
      <w:r w:rsidR="00DD34C7" w:rsidRP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ab/>
      </w:r>
      <w:r w:rsidRP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>3.3.1</w:t>
      </w:r>
      <w:r w:rsidR="002F3A6C" w:rsidRP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 xml:space="preserve"> </w:t>
      </w:r>
      <w:r w:rsidRP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>- Zvýšenie konkurencieschopnosti MSP vo fáze rozvoja</w:t>
      </w:r>
    </w:p>
    <w:p w14:paraId="5F6434AB" w14:textId="5BA1D3A0" w:rsidR="007F6F3A" w:rsidRPr="00144B76" w:rsidRDefault="007F6F3A" w:rsidP="006C55D4">
      <w:pPr>
        <w:spacing w:before="240" w:after="240" w:line="240" w:lineRule="auto"/>
        <w:ind w:left="2835" w:hanging="2835"/>
        <w:jc w:val="both"/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lang w:eastAsia="sk-SK"/>
        </w:rPr>
      </w:pPr>
      <w:r w:rsidRPr="00144B76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lang w:eastAsia="sk-SK"/>
        </w:rPr>
        <w:t>Prioritná os:</w:t>
      </w:r>
      <w:r w:rsidRPr="00144B76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lang w:eastAsia="sk-SK"/>
        </w:rPr>
        <w:tab/>
        <w:t>PO4 - Rozvoj konkurencieschopných MSP v Bratislavskom kraji</w:t>
      </w:r>
    </w:p>
    <w:p w14:paraId="127C167A" w14:textId="481B6CF3" w:rsidR="007F6F3A" w:rsidRPr="00144B76" w:rsidRDefault="007F6F3A" w:rsidP="007F6F3A">
      <w:pPr>
        <w:spacing w:before="240" w:after="240" w:line="240" w:lineRule="auto"/>
        <w:ind w:left="2835" w:hanging="2835"/>
        <w:jc w:val="both"/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</w:pPr>
      <w:r w:rsidRPr="00144B76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lang w:eastAsia="sk-SK"/>
        </w:rPr>
        <w:t>Investičná priorita:</w:t>
      </w:r>
      <w:bookmarkStart w:id="1" w:name="_Toc400361455"/>
      <w:r w:rsidRPr="00144B76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lang w:eastAsia="sk-SK"/>
        </w:rPr>
        <w:t xml:space="preserve"> </w:t>
      </w:r>
      <w:r w:rsidRPr="00144B76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lang w:eastAsia="sk-SK"/>
        </w:rPr>
        <w:tab/>
      </w:r>
      <w:r w:rsidRP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>4.1: Podpora kapacity MSP pre rast na regionálnych, celoštátnych a medzinárodných trhoch a zapojenia sa do procesov inovácií</w:t>
      </w:r>
      <w:bookmarkEnd w:id="1"/>
    </w:p>
    <w:p w14:paraId="0989842E" w14:textId="163B541E" w:rsidR="007F6F3A" w:rsidRDefault="007F6F3A" w:rsidP="00144B76">
      <w:pPr>
        <w:spacing w:before="240" w:after="240" w:line="240" w:lineRule="auto"/>
        <w:ind w:left="2835" w:hanging="2835"/>
        <w:jc w:val="both"/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sz w:val="20"/>
          <w:szCs w:val="20"/>
          <w:lang w:eastAsia="sk-SK"/>
        </w:rPr>
      </w:pPr>
      <w:r w:rsidRPr="00144B76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lang w:eastAsia="sk-SK"/>
        </w:rPr>
        <w:t>Špecifický cieľ</w:t>
      </w:r>
      <w:r w:rsidRP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>:</w:t>
      </w:r>
      <w:r w:rsidRPr="00144B76">
        <w:rPr>
          <w:rFonts w:ascii="Franklin Gothic Book" w:eastAsia="MS ??" w:hAnsi="Franklin Gothic Book" w:cs="Arial"/>
          <w:b/>
          <w:color w:val="9F2936"/>
        </w:rPr>
        <w:t xml:space="preserve"> </w:t>
      </w:r>
      <w:r w:rsidRPr="00144B76">
        <w:rPr>
          <w:rFonts w:ascii="Franklin Gothic Book" w:eastAsia="MS ??" w:hAnsi="Franklin Gothic Book" w:cs="Arial"/>
          <w:b/>
          <w:color w:val="9F2936"/>
        </w:rPr>
        <w:tab/>
      </w:r>
      <w:r w:rsidR="00EB35CB" w:rsidRPr="00864A83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>4.1.1</w:t>
      </w:r>
      <w:r w:rsidR="00EB35CB">
        <w:rPr>
          <w:rFonts w:ascii="Franklin Gothic Book" w:eastAsia="MS ??" w:hAnsi="Franklin Gothic Book" w:cs="Arial"/>
          <w:b/>
          <w:color w:val="9F2936"/>
        </w:rPr>
        <w:t xml:space="preserve"> </w:t>
      </w:r>
      <w:r w:rsidRP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>Nárast podielu zis</w:t>
      </w:r>
      <w:r w:rsidR="00144B76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>kových MSP v Bratislavskom kraji</w:t>
      </w:r>
    </w:p>
    <w:p w14:paraId="7BA09B8B" w14:textId="77777777" w:rsidR="007F6F3A" w:rsidRPr="00775CB0" w:rsidRDefault="007F6F3A" w:rsidP="007F6F3A">
      <w:pPr>
        <w:spacing w:before="240" w:after="240" w:line="240" w:lineRule="auto"/>
        <w:ind w:left="2835" w:hanging="2835"/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sz w:val="20"/>
          <w:szCs w:val="20"/>
          <w:lang w:eastAsia="sk-SK"/>
        </w:rPr>
      </w:pPr>
    </w:p>
    <w:p w14:paraId="0B909F6C" w14:textId="77777777" w:rsidR="00710037" w:rsidRDefault="00710037" w:rsidP="00710037">
      <w:pPr>
        <w:spacing w:before="240" w:after="240" w:line="240" w:lineRule="auto"/>
        <w:rPr>
          <w:rFonts w:ascii="Century Gothic" w:eastAsiaTheme="majorEastAsia" w:hAnsi="Century Gothic" w:cs="Times New Roman"/>
          <w:b/>
          <w:color w:val="5F497A" w:themeColor="accent4" w:themeShade="BF"/>
          <w:spacing w:val="5"/>
          <w:kern w:val="28"/>
          <w:sz w:val="20"/>
          <w:szCs w:val="20"/>
          <w:lang w:eastAsia="sk-SK"/>
        </w:rPr>
      </w:pPr>
    </w:p>
    <w:p w14:paraId="5308FF60" w14:textId="77777777" w:rsidR="00144B76" w:rsidRDefault="00144B76" w:rsidP="00710037">
      <w:pPr>
        <w:spacing w:before="240" w:after="240" w:line="240" w:lineRule="auto"/>
        <w:rPr>
          <w:rFonts w:ascii="Century Gothic" w:eastAsiaTheme="majorEastAsia" w:hAnsi="Century Gothic" w:cs="Times New Roman"/>
          <w:b/>
          <w:color w:val="5F497A" w:themeColor="accent4" w:themeShade="BF"/>
          <w:spacing w:val="5"/>
          <w:kern w:val="28"/>
          <w:sz w:val="20"/>
          <w:szCs w:val="20"/>
          <w:lang w:eastAsia="sk-SK"/>
        </w:rPr>
      </w:pPr>
    </w:p>
    <w:p w14:paraId="1B39F778" w14:textId="77777777" w:rsidR="00144B76" w:rsidRDefault="00144B76" w:rsidP="00710037">
      <w:pPr>
        <w:spacing w:before="240" w:after="240" w:line="240" w:lineRule="auto"/>
        <w:rPr>
          <w:rFonts w:ascii="Century Gothic" w:eastAsiaTheme="majorEastAsia" w:hAnsi="Century Gothic" w:cs="Times New Roman"/>
          <w:b/>
          <w:color w:val="5F497A" w:themeColor="accent4" w:themeShade="BF"/>
          <w:spacing w:val="5"/>
          <w:kern w:val="28"/>
          <w:sz w:val="20"/>
          <w:szCs w:val="20"/>
          <w:lang w:eastAsia="sk-SK"/>
        </w:rPr>
      </w:pPr>
    </w:p>
    <w:p w14:paraId="19D77829" w14:textId="77777777" w:rsidR="00144B76" w:rsidRDefault="00144B76" w:rsidP="00710037">
      <w:pPr>
        <w:spacing w:before="240" w:after="240" w:line="240" w:lineRule="auto"/>
        <w:rPr>
          <w:rFonts w:ascii="Century Gothic" w:eastAsiaTheme="majorEastAsia" w:hAnsi="Century Gothic" w:cs="Times New Roman"/>
          <w:b/>
          <w:color w:val="5F497A" w:themeColor="accent4" w:themeShade="BF"/>
          <w:spacing w:val="5"/>
          <w:kern w:val="28"/>
          <w:sz w:val="20"/>
          <w:szCs w:val="20"/>
          <w:lang w:eastAsia="sk-SK"/>
        </w:rPr>
      </w:pPr>
    </w:p>
    <w:p w14:paraId="7A296DE5" w14:textId="77777777" w:rsidR="00144B76" w:rsidRDefault="00144B76" w:rsidP="00710037">
      <w:pPr>
        <w:spacing w:before="240" w:after="240" w:line="240" w:lineRule="auto"/>
        <w:rPr>
          <w:rFonts w:ascii="Century Gothic" w:eastAsiaTheme="majorEastAsia" w:hAnsi="Century Gothic" w:cs="Times New Roman"/>
          <w:b/>
          <w:color w:val="5F497A" w:themeColor="accent4" w:themeShade="BF"/>
          <w:spacing w:val="5"/>
          <w:kern w:val="28"/>
          <w:sz w:val="20"/>
          <w:szCs w:val="20"/>
          <w:lang w:eastAsia="sk-SK"/>
        </w:rPr>
      </w:pPr>
    </w:p>
    <w:p w14:paraId="2269E274" w14:textId="77777777" w:rsidR="00144B76" w:rsidRDefault="00144B76" w:rsidP="00710037">
      <w:pPr>
        <w:spacing w:before="240" w:after="240" w:line="240" w:lineRule="auto"/>
        <w:rPr>
          <w:rFonts w:ascii="Century Gothic" w:eastAsiaTheme="majorEastAsia" w:hAnsi="Century Gothic" w:cs="Times New Roman"/>
          <w:b/>
          <w:color w:val="5F497A" w:themeColor="accent4" w:themeShade="BF"/>
          <w:spacing w:val="5"/>
          <w:kern w:val="28"/>
          <w:sz w:val="20"/>
          <w:szCs w:val="20"/>
          <w:lang w:eastAsia="sk-SK"/>
        </w:rPr>
      </w:pPr>
    </w:p>
    <w:p w14:paraId="53214425" w14:textId="77777777" w:rsidR="00144B76" w:rsidRDefault="00144B76" w:rsidP="00710037">
      <w:pPr>
        <w:spacing w:before="240" w:after="240" w:line="240" w:lineRule="auto"/>
        <w:rPr>
          <w:rFonts w:ascii="Century Gothic" w:eastAsiaTheme="majorEastAsia" w:hAnsi="Century Gothic" w:cs="Times New Roman"/>
          <w:b/>
          <w:color w:val="5F497A" w:themeColor="accent4" w:themeShade="BF"/>
          <w:spacing w:val="5"/>
          <w:kern w:val="28"/>
          <w:sz w:val="20"/>
          <w:szCs w:val="20"/>
          <w:lang w:eastAsia="sk-SK"/>
        </w:rPr>
      </w:pPr>
    </w:p>
    <w:p w14:paraId="3E402EA3" w14:textId="77777777" w:rsidR="00144B76" w:rsidRDefault="00144B76" w:rsidP="00710037">
      <w:pPr>
        <w:spacing w:before="240" w:after="240" w:line="240" w:lineRule="auto"/>
        <w:rPr>
          <w:rFonts w:ascii="Century Gothic" w:eastAsiaTheme="majorEastAsia" w:hAnsi="Century Gothic" w:cs="Times New Roman"/>
          <w:b/>
          <w:color w:val="5F497A" w:themeColor="accent4" w:themeShade="BF"/>
          <w:spacing w:val="5"/>
          <w:kern w:val="28"/>
          <w:sz w:val="20"/>
          <w:szCs w:val="20"/>
          <w:lang w:eastAsia="sk-SK"/>
        </w:rPr>
      </w:pPr>
    </w:p>
    <w:p w14:paraId="3F49EBF8" w14:textId="77777777" w:rsidR="00144B76" w:rsidRDefault="00144B76" w:rsidP="00710037">
      <w:pPr>
        <w:spacing w:before="240" w:after="240" w:line="240" w:lineRule="auto"/>
        <w:rPr>
          <w:rFonts w:ascii="Century Gothic" w:eastAsiaTheme="majorEastAsia" w:hAnsi="Century Gothic" w:cs="Times New Roman"/>
          <w:b/>
          <w:color w:val="5F497A" w:themeColor="accent4" w:themeShade="BF"/>
          <w:spacing w:val="5"/>
          <w:kern w:val="28"/>
          <w:sz w:val="20"/>
          <w:szCs w:val="20"/>
          <w:lang w:eastAsia="sk-SK"/>
        </w:rPr>
      </w:pPr>
    </w:p>
    <w:p w14:paraId="11EE713F" w14:textId="77777777" w:rsidR="00144B76" w:rsidRDefault="00144B76" w:rsidP="00710037">
      <w:pPr>
        <w:spacing w:before="240" w:after="240" w:line="240" w:lineRule="auto"/>
        <w:rPr>
          <w:rFonts w:ascii="Century Gothic" w:eastAsiaTheme="majorEastAsia" w:hAnsi="Century Gothic" w:cs="Times New Roman"/>
          <w:b/>
          <w:color w:val="5F497A" w:themeColor="accent4" w:themeShade="BF"/>
          <w:spacing w:val="5"/>
          <w:kern w:val="28"/>
          <w:sz w:val="20"/>
          <w:szCs w:val="20"/>
          <w:lang w:eastAsia="sk-SK"/>
        </w:rPr>
      </w:pPr>
    </w:p>
    <w:p w14:paraId="037B43CD" w14:textId="77777777" w:rsidR="00144B76" w:rsidRDefault="00144B76" w:rsidP="00710037">
      <w:pPr>
        <w:spacing w:before="240" w:after="240" w:line="240" w:lineRule="auto"/>
        <w:rPr>
          <w:rFonts w:ascii="Century Gothic" w:eastAsiaTheme="majorEastAsia" w:hAnsi="Century Gothic" w:cs="Times New Roman"/>
          <w:b/>
          <w:color w:val="5F497A" w:themeColor="accent4" w:themeShade="BF"/>
          <w:spacing w:val="5"/>
          <w:kern w:val="28"/>
          <w:sz w:val="20"/>
          <w:szCs w:val="20"/>
          <w:lang w:eastAsia="sk-SK"/>
        </w:rPr>
      </w:pPr>
    </w:p>
    <w:p w14:paraId="2AE4AEA5" w14:textId="77777777" w:rsidR="00144B76" w:rsidRDefault="00144B76" w:rsidP="00710037">
      <w:pPr>
        <w:spacing w:before="240" w:after="240" w:line="240" w:lineRule="auto"/>
        <w:rPr>
          <w:rFonts w:ascii="Century Gothic" w:eastAsiaTheme="majorEastAsia" w:hAnsi="Century Gothic" w:cs="Times New Roman"/>
          <w:b/>
          <w:color w:val="5F497A" w:themeColor="accent4" w:themeShade="BF"/>
          <w:spacing w:val="5"/>
          <w:kern w:val="28"/>
          <w:sz w:val="20"/>
          <w:szCs w:val="20"/>
          <w:lang w:eastAsia="sk-SK"/>
        </w:rPr>
      </w:pPr>
    </w:p>
    <w:p w14:paraId="220CB900" w14:textId="77777777" w:rsidR="00144B76" w:rsidRDefault="00144B76" w:rsidP="00710037">
      <w:pPr>
        <w:spacing w:before="240" w:after="240" w:line="240" w:lineRule="auto"/>
        <w:rPr>
          <w:rFonts w:ascii="Century Gothic" w:eastAsiaTheme="majorEastAsia" w:hAnsi="Century Gothic" w:cs="Times New Roman"/>
          <w:b/>
          <w:color w:val="5F497A" w:themeColor="accent4" w:themeShade="BF"/>
          <w:spacing w:val="5"/>
          <w:kern w:val="28"/>
          <w:sz w:val="20"/>
          <w:szCs w:val="20"/>
          <w:lang w:eastAsia="sk-SK"/>
        </w:rPr>
      </w:pPr>
    </w:p>
    <w:p w14:paraId="7972FB65" w14:textId="77777777" w:rsidR="00144B76" w:rsidRDefault="00144B76" w:rsidP="00710037">
      <w:pPr>
        <w:spacing w:before="240" w:after="240" w:line="240" w:lineRule="auto"/>
        <w:rPr>
          <w:rFonts w:ascii="Century Gothic" w:eastAsiaTheme="majorEastAsia" w:hAnsi="Century Gothic" w:cs="Times New Roman"/>
          <w:b/>
          <w:color w:val="5F497A" w:themeColor="accent4" w:themeShade="BF"/>
          <w:spacing w:val="5"/>
          <w:kern w:val="28"/>
          <w:sz w:val="20"/>
          <w:szCs w:val="20"/>
          <w:lang w:eastAsia="sk-SK"/>
        </w:rPr>
      </w:pPr>
    </w:p>
    <w:p w14:paraId="4B233F16" w14:textId="77777777" w:rsidR="00144B76" w:rsidRDefault="00144B76" w:rsidP="00710037">
      <w:pPr>
        <w:spacing w:before="240" w:after="240" w:line="240" w:lineRule="auto"/>
        <w:rPr>
          <w:rFonts w:ascii="Century Gothic" w:eastAsiaTheme="majorEastAsia" w:hAnsi="Century Gothic" w:cs="Times New Roman"/>
          <w:b/>
          <w:color w:val="5F497A" w:themeColor="accent4" w:themeShade="BF"/>
          <w:spacing w:val="5"/>
          <w:kern w:val="28"/>
          <w:sz w:val="20"/>
          <w:szCs w:val="20"/>
          <w:lang w:eastAsia="sk-SK"/>
        </w:rPr>
      </w:pPr>
    </w:p>
    <w:p w14:paraId="22381054" w14:textId="77777777" w:rsidR="00144B76" w:rsidRDefault="00144B76" w:rsidP="00710037">
      <w:pPr>
        <w:spacing w:before="240" w:after="240" w:line="240" w:lineRule="auto"/>
        <w:rPr>
          <w:rFonts w:ascii="Century Gothic" w:eastAsiaTheme="majorEastAsia" w:hAnsi="Century Gothic" w:cs="Times New Roman"/>
          <w:b/>
          <w:color w:val="5F497A" w:themeColor="accent4" w:themeShade="BF"/>
          <w:spacing w:val="5"/>
          <w:kern w:val="28"/>
          <w:sz w:val="20"/>
          <w:szCs w:val="20"/>
          <w:lang w:eastAsia="sk-SK"/>
        </w:rPr>
      </w:pPr>
    </w:p>
    <w:p w14:paraId="5D21EC4C" w14:textId="77777777" w:rsidR="00144B76" w:rsidRPr="00775CB0" w:rsidRDefault="00144B76" w:rsidP="00710037">
      <w:pPr>
        <w:spacing w:before="240" w:after="240" w:line="240" w:lineRule="auto"/>
        <w:rPr>
          <w:rFonts w:ascii="Century Gothic" w:eastAsiaTheme="majorEastAsia" w:hAnsi="Century Gothic" w:cs="Times New Roman"/>
          <w:b/>
          <w:color w:val="5F497A" w:themeColor="accent4" w:themeShade="BF"/>
          <w:spacing w:val="5"/>
          <w:kern w:val="28"/>
          <w:sz w:val="20"/>
          <w:szCs w:val="20"/>
          <w:lang w:eastAsia="sk-SK"/>
        </w:rPr>
      </w:pPr>
    </w:p>
    <w:p w14:paraId="37EF4564" w14:textId="75FDC752" w:rsidR="00312331" w:rsidRPr="00B10186" w:rsidRDefault="00BC59BE" w:rsidP="00961BFA">
      <w:pPr>
        <w:ind w:left="708" w:firstLine="708"/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</w:pPr>
      <w:r w:rsidRPr="00775CB0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>Dátum</w:t>
      </w:r>
      <w:r w:rsidR="00C5584F" w:rsidRPr="00775CB0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 xml:space="preserve"> </w:t>
      </w:r>
      <w:r w:rsidR="00C5584F" w:rsidRPr="00B10186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>vyhlásenia výzvy</w:t>
      </w:r>
      <w:r w:rsidRPr="00B10186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 xml:space="preserve">: </w:t>
      </w:r>
      <w:r w:rsidR="00527582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>23.</w:t>
      </w:r>
      <w:r w:rsidR="00961BFA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 xml:space="preserve"> februára </w:t>
      </w:r>
      <w:r w:rsidR="00527582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>2017</w:t>
      </w:r>
    </w:p>
    <w:p w14:paraId="26D67595" w14:textId="5E96AC6E" w:rsidR="00886602" w:rsidRPr="00775CB0" w:rsidRDefault="00886602" w:rsidP="00961BFA">
      <w:pPr>
        <w:ind w:left="708" w:firstLine="708"/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</w:pPr>
      <w:r w:rsidRPr="00B10186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 xml:space="preserve">Dátum uzávierky výzvy: </w:t>
      </w:r>
      <w:r w:rsidR="00BF3A61" w:rsidRPr="00B10186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>otvorená</w:t>
      </w:r>
    </w:p>
    <w:p w14:paraId="0F08E0CF" w14:textId="77777777" w:rsidR="00C5584F" w:rsidRDefault="00C5584F" w:rsidP="00987AC4">
      <w:pPr>
        <w:jc w:val="center"/>
        <w:rPr>
          <w:rFonts w:asciiTheme="majorHAnsi" w:eastAsiaTheme="majorEastAsia" w:hAnsiTheme="majorHAnsi" w:cs="Times New Roman"/>
          <w:b/>
          <w:spacing w:val="5"/>
          <w:kern w:val="28"/>
          <w:sz w:val="24"/>
          <w:szCs w:val="24"/>
          <w:lang w:eastAsia="sk-SK"/>
        </w:rPr>
      </w:pPr>
    </w:p>
    <w:p w14:paraId="33090BB4" w14:textId="2A5810DF" w:rsidR="0071090C" w:rsidRDefault="00F6784A" w:rsidP="00F6784A">
      <w:pPr>
        <w:tabs>
          <w:tab w:val="left" w:pos="1095"/>
        </w:tabs>
        <w:rPr>
          <w:rFonts w:asciiTheme="majorHAnsi" w:eastAsiaTheme="majorEastAsia" w:hAnsiTheme="majorHAnsi" w:cs="Times New Roman"/>
          <w:b/>
          <w:spacing w:val="5"/>
          <w:kern w:val="28"/>
          <w:sz w:val="24"/>
          <w:szCs w:val="24"/>
          <w:lang w:eastAsia="sk-SK"/>
        </w:rPr>
      </w:pPr>
      <w:r>
        <w:rPr>
          <w:rFonts w:asciiTheme="majorHAnsi" w:eastAsiaTheme="majorEastAsia" w:hAnsiTheme="majorHAnsi" w:cs="Times New Roman"/>
          <w:b/>
          <w:spacing w:val="5"/>
          <w:kern w:val="28"/>
          <w:sz w:val="24"/>
          <w:szCs w:val="24"/>
          <w:lang w:eastAsia="sk-SK"/>
        </w:rPr>
        <w:tab/>
      </w:r>
    </w:p>
    <w:p w14:paraId="7D12C32B" w14:textId="77777777" w:rsidR="0071090C" w:rsidRDefault="0071090C" w:rsidP="00987AC4">
      <w:pPr>
        <w:jc w:val="center"/>
        <w:rPr>
          <w:rFonts w:asciiTheme="majorHAnsi" w:eastAsiaTheme="majorEastAsia" w:hAnsiTheme="majorHAnsi" w:cs="Times New Roman"/>
          <w:b/>
          <w:spacing w:val="5"/>
          <w:kern w:val="28"/>
          <w:sz w:val="24"/>
          <w:szCs w:val="24"/>
          <w:lang w:eastAsia="sk-SK"/>
        </w:rPr>
      </w:pPr>
    </w:p>
    <w:p w14:paraId="628791F4" w14:textId="537231A9" w:rsidR="00BC59BE" w:rsidRPr="00BC59BE" w:rsidRDefault="00BC59BE" w:rsidP="00BC59BE">
      <w:pPr>
        <w:pStyle w:val="Odsekzoznamu"/>
        <w:keepNext/>
        <w:numPr>
          <w:ilvl w:val="0"/>
          <w:numId w:val="3"/>
        </w:numPr>
        <w:spacing w:after="0" w:line="240" w:lineRule="auto"/>
        <w:outlineLvl w:val="3"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</w:pPr>
      <w:r w:rsidRPr="00BC59BE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  <w:t>KRITÉRI</w:t>
      </w:r>
      <w:r w:rsidR="00845213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  <w:t>Á</w:t>
      </w:r>
      <w:r w:rsidRPr="00BC59BE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  <w:t xml:space="preserve"> PRE VÝBER ODBORNÝCH HODNOTITEĽOV:</w:t>
      </w:r>
    </w:p>
    <w:p w14:paraId="05F71742" w14:textId="77777777" w:rsidR="003E1299" w:rsidRDefault="003E1299" w:rsidP="00BC59BE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7343FBBE" w14:textId="77777777" w:rsidR="00162E20" w:rsidRDefault="003E1299" w:rsidP="00162E20">
      <w:pPr>
        <w:keepNext/>
        <w:spacing w:after="0" w:line="240" w:lineRule="auto"/>
        <w:outlineLvl w:val="3"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lang w:eastAsia="sk-SK"/>
        </w:rPr>
      </w:pPr>
      <w:r w:rsidRPr="00162E20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lang w:eastAsia="sk-SK"/>
        </w:rPr>
        <w:t xml:space="preserve">I.I </w:t>
      </w:r>
      <w:r w:rsidR="00162E20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lang w:eastAsia="sk-SK"/>
        </w:rPr>
        <w:t>V</w:t>
      </w:r>
      <w:r w:rsidRPr="003E1299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lang w:eastAsia="sk-SK"/>
        </w:rPr>
        <w:t>šeobecné kritériá</w:t>
      </w:r>
      <w:r w:rsidR="00162E20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lang w:eastAsia="sk-SK"/>
        </w:rPr>
        <w:t>:</w:t>
      </w:r>
    </w:p>
    <w:p w14:paraId="121D8DC7" w14:textId="77777777" w:rsidR="00312331" w:rsidRPr="00162E20" w:rsidRDefault="00312331" w:rsidP="00162E20">
      <w:pPr>
        <w:keepNext/>
        <w:spacing w:after="0" w:line="240" w:lineRule="auto"/>
        <w:outlineLvl w:val="3"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lang w:eastAsia="sk-SK"/>
        </w:rPr>
      </w:pPr>
    </w:p>
    <w:p w14:paraId="12D4D88C" w14:textId="77777777" w:rsidR="00397CA6" w:rsidRPr="00397CA6" w:rsidRDefault="008D194B" w:rsidP="00397CA6">
      <w:pPr>
        <w:pStyle w:val="Odsekzoznamu"/>
        <w:widowControl w:val="0"/>
        <w:numPr>
          <w:ilvl w:val="3"/>
          <w:numId w:val="1"/>
        </w:numPr>
        <w:tabs>
          <w:tab w:val="left" w:pos="839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i/>
          <w:lang w:eastAsia="sk-SK"/>
        </w:rPr>
      </w:pPr>
      <w:r w:rsidRPr="00DB2634">
        <w:rPr>
          <w:rFonts w:ascii="Century Gothic" w:eastAsia="Times New Roman" w:hAnsi="Century Gothic" w:cs="Times New Roman"/>
          <w:b/>
          <w:bCs/>
          <w:lang w:eastAsia="sk-SK"/>
        </w:rPr>
        <w:t>b</w:t>
      </w:r>
      <w:r w:rsidR="00397146" w:rsidRPr="00DB2634">
        <w:rPr>
          <w:rFonts w:ascii="Century Gothic" w:eastAsia="Times New Roman" w:hAnsi="Century Gothic" w:cs="Times New Roman"/>
          <w:b/>
          <w:bCs/>
          <w:lang w:eastAsia="sk-SK"/>
        </w:rPr>
        <w:t xml:space="preserve">ezúhonnosť </w:t>
      </w:r>
      <w:r w:rsidR="00397146" w:rsidRPr="00DB2634">
        <w:rPr>
          <w:rFonts w:ascii="Century Gothic" w:eastAsia="Times New Roman" w:hAnsi="Century Gothic" w:cs="Times New Roman"/>
          <w:bCs/>
          <w:lang w:eastAsia="sk-SK"/>
        </w:rPr>
        <w:t xml:space="preserve">– </w:t>
      </w:r>
      <w:r w:rsidR="00397146" w:rsidRPr="00DB2634">
        <w:rPr>
          <w:rFonts w:ascii="Century Gothic" w:eastAsia="Times New Roman" w:hAnsi="Century Gothic" w:cs="Times New Roman"/>
          <w:bCs/>
          <w:i/>
          <w:lang w:eastAsia="sk-SK"/>
        </w:rPr>
        <w:t xml:space="preserve">uchádzač </w:t>
      </w:r>
      <w:r w:rsidR="00397CA6">
        <w:rPr>
          <w:rFonts w:ascii="Century Gothic" w:eastAsia="Times New Roman" w:hAnsi="Century Gothic" w:cs="Times New Roman"/>
          <w:bCs/>
          <w:i/>
          <w:lang w:eastAsia="sk-SK"/>
        </w:rPr>
        <w:t>vyhlasuje</w:t>
      </w:r>
      <w:r w:rsidR="00397CA6" w:rsidRPr="00397CA6">
        <w:rPr>
          <w:rFonts w:ascii="Century Gothic" w:eastAsia="Times New Roman" w:hAnsi="Century Gothic" w:cs="Times New Roman"/>
          <w:bCs/>
          <w:i/>
          <w:lang w:eastAsia="sk-SK"/>
        </w:rPr>
        <w:t xml:space="preserve"> </w:t>
      </w:r>
      <w:r w:rsidR="00397CA6" w:rsidRPr="003A7F9C">
        <w:rPr>
          <w:rFonts w:ascii="Century Gothic" w:eastAsia="Times New Roman" w:hAnsi="Century Gothic" w:cs="Times New Roman"/>
          <w:bCs/>
          <w:i/>
          <w:lang w:eastAsia="sk-SK"/>
        </w:rPr>
        <w:t>v rámci žiadosti o zaradenie uchádzača na</w:t>
      </w:r>
      <w:r w:rsidR="00397CA6">
        <w:rPr>
          <w:rFonts w:ascii="Century Gothic" w:eastAsia="Times New Roman" w:hAnsi="Century Gothic" w:cs="Times New Roman"/>
          <w:bCs/>
          <w:i/>
          <w:lang w:eastAsia="sk-SK"/>
        </w:rPr>
        <w:t xml:space="preserve"> pozíciu odborného hodnotiteľa, </w:t>
      </w:r>
      <w:r w:rsidR="00397CA6" w:rsidRPr="00397CA6">
        <w:rPr>
          <w:rFonts w:ascii="Century Gothic" w:eastAsia="Times New Roman" w:hAnsi="Century Gothic" w:cs="Times New Roman"/>
          <w:bCs/>
          <w:i/>
          <w:lang w:eastAsia="sk-SK"/>
        </w:rPr>
        <w:t>že nebol právoplatne odsúdený za úmyselný t</w:t>
      </w:r>
      <w:r w:rsidR="00A027C7">
        <w:rPr>
          <w:rFonts w:ascii="Century Gothic" w:eastAsia="Times New Roman" w:hAnsi="Century Gothic" w:cs="Times New Roman"/>
          <w:bCs/>
          <w:i/>
          <w:lang w:eastAsia="sk-SK"/>
        </w:rPr>
        <w:t xml:space="preserve">restný čin, čo môže kedykoľvek </w:t>
      </w:r>
      <w:r w:rsidR="00397CA6" w:rsidRPr="00397CA6">
        <w:rPr>
          <w:rFonts w:ascii="Century Gothic" w:eastAsia="Times New Roman" w:hAnsi="Century Gothic" w:cs="Times New Roman"/>
          <w:bCs/>
          <w:i/>
          <w:lang w:eastAsia="sk-SK"/>
        </w:rPr>
        <w:t>na vyzvanie Ministerstva hospodárstva SR ako sprostredkovateľského orgánu pre Op</w:t>
      </w:r>
      <w:r w:rsidR="00397CA6">
        <w:rPr>
          <w:rFonts w:ascii="Century Gothic" w:eastAsia="Times New Roman" w:hAnsi="Century Gothic" w:cs="Times New Roman"/>
          <w:bCs/>
          <w:i/>
          <w:lang w:eastAsia="sk-SK"/>
        </w:rPr>
        <w:t>eračn</w:t>
      </w:r>
      <w:r w:rsidR="00397CA6" w:rsidRPr="00397CA6">
        <w:rPr>
          <w:rFonts w:ascii="Century Gothic" w:eastAsia="Times New Roman" w:hAnsi="Century Gothic" w:cs="Times New Roman"/>
          <w:bCs/>
          <w:i/>
          <w:lang w:eastAsia="sk-SK"/>
        </w:rPr>
        <w:t>ý  program Výskum a</w:t>
      </w:r>
      <w:r w:rsidR="00BF57F2">
        <w:rPr>
          <w:rFonts w:ascii="Century Gothic" w:eastAsia="Times New Roman" w:hAnsi="Century Gothic" w:cs="Times New Roman"/>
          <w:bCs/>
          <w:i/>
          <w:lang w:eastAsia="sk-SK"/>
        </w:rPr>
        <w:t> </w:t>
      </w:r>
      <w:r w:rsidR="00397CA6" w:rsidRPr="00397CA6">
        <w:rPr>
          <w:rFonts w:ascii="Century Gothic" w:eastAsia="Times New Roman" w:hAnsi="Century Gothic" w:cs="Times New Roman"/>
          <w:bCs/>
          <w:i/>
          <w:lang w:eastAsia="sk-SK"/>
        </w:rPr>
        <w:t>inovácie</w:t>
      </w:r>
      <w:r w:rsidR="00BF57F2">
        <w:rPr>
          <w:rFonts w:ascii="Century Gothic" w:eastAsia="Times New Roman" w:hAnsi="Century Gothic" w:cs="Times New Roman"/>
          <w:bCs/>
          <w:i/>
          <w:lang w:eastAsia="sk-SK"/>
        </w:rPr>
        <w:t xml:space="preserve"> </w:t>
      </w:r>
      <w:r w:rsidR="00397CA6" w:rsidRPr="00397CA6">
        <w:rPr>
          <w:rFonts w:ascii="Century Gothic" w:eastAsia="Times New Roman" w:hAnsi="Century Gothic" w:cs="Times New Roman"/>
          <w:bCs/>
          <w:i/>
          <w:lang w:eastAsia="sk-SK"/>
        </w:rPr>
        <w:t>preukázať výpisom z registra trestov nie starším ako 3 mesiace</w:t>
      </w:r>
      <w:r w:rsidR="00FA2247">
        <w:rPr>
          <w:rFonts w:ascii="Century Gothic" w:eastAsia="Times New Roman" w:hAnsi="Century Gothic" w:cs="Times New Roman"/>
          <w:bCs/>
          <w:i/>
          <w:lang w:eastAsia="sk-SK"/>
        </w:rPr>
        <w:t xml:space="preserve"> v</w:t>
      </w:r>
      <w:r w:rsidR="00397CA6" w:rsidRPr="00397CA6">
        <w:rPr>
          <w:rFonts w:ascii="Century Gothic" w:eastAsia="Times New Roman" w:hAnsi="Century Gothic" w:cs="Times New Roman"/>
          <w:bCs/>
          <w:i/>
          <w:lang w:eastAsia="sk-SK"/>
        </w:rPr>
        <w:t xml:space="preserve"> zmysle časti II, ods. 1. tejto výzvy,</w:t>
      </w:r>
    </w:p>
    <w:p w14:paraId="0A8430C1" w14:textId="12B1298F" w:rsidR="00BC59BE" w:rsidRDefault="008D194B" w:rsidP="00397CA6">
      <w:pPr>
        <w:pStyle w:val="Odsekzoznamu"/>
        <w:widowControl w:val="0"/>
        <w:numPr>
          <w:ilvl w:val="3"/>
          <w:numId w:val="1"/>
        </w:numPr>
        <w:tabs>
          <w:tab w:val="left" w:pos="839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i/>
          <w:lang w:eastAsia="sk-SK"/>
        </w:rPr>
      </w:pPr>
      <w:r w:rsidRPr="00397CA6">
        <w:rPr>
          <w:rFonts w:ascii="Century Gothic" w:eastAsia="Times New Roman" w:hAnsi="Century Gothic" w:cs="Times New Roman"/>
          <w:b/>
          <w:bCs/>
          <w:lang w:eastAsia="sk-SK"/>
        </w:rPr>
        <w:t>p</w:t>
      </w:r>
      <w:r w:rsidR="003A7F9C" w:rsidRPr="00397CA6">
        <w:rPr>
          <w:rFonts w:ascii="Century Gothic" w:eastAsia="Times New Roman" w:hAnsi="Century Gothic" w:cs="Times New Roman"/>
          <w:b/>
          <w:bCs/>
          <w:lang w:eastAsia="sk-SK"/>
        </w:rPr>
        <w:t>lná spôsobilosť na právne úkony</w:t>
      </w:r>
      <w:r w:rsidR="003A7F9C" w:rsidRPr="00397CA6">
        <w:rPr>
          <w:rFonts w:ascii="Century Gothic" w:eastAsia="Times New Roman" w:hAnsi="Century Gothic" w:cs="Times New Roman"/>
          <w:bCs/>
          <w:lang w:eastAsia="sk-SK"/>
        </w:rPr>
        <w:t xml:space="preserve"> - </w:t>
      </w:r>
      <w:r w:rsidR="003A7F9C" w:rsidRPr="00397CA6">
        <w:rPr>
          <w:rFonts w:ascii="Century Gothic" w:eastAsia="Times New Roman" w:hAnsi="Century Gothic" w:cs="Times New Roman"/>
          <w:bCs/>
          <w:i/>
          <w:lang w:eastAsia="sk-SK"/>
        </w:rPr>
        <w:t>uchádzač vyhlasuje v rámci žiadosti o zaradenie uchádzača na pozíciu odborného hodnotiteľa, že je spôsobilý na právne úkony</w:t>
      </w:r>
      <w:r w:rsidR="00FA2247">
        <w:rPr>
          <w:rFonts w:ascii="Century Gothic" w:eastAsia="Times New Roman" w:hAnsi="Century Gothic" w:cs="Times New Roman"/>
          <w:bCs/>
          <w:i/>
          <w:lang w:eastAsia="sk-SK"/>
        </w:rPr>
        <w:t xml:space="preserve"> v</w:t>
      </w:r>
      <w:r w:rsidR="003A7F9C" w:rsidRPr="00397CA6">
        <w:rPr>
          <w:rFonts w:ascii="Century Gothic" w:eastAsia="Times New Roman" w:hAnsi="Century Gothic" w:cs="Times New Roman"/>
          <w:bCs/>
          <w:i/>
          <w:lang w:eastAsia="sk-SK"/>
        </w:rPr>
        <w:t xml:space="preserve"> zmysle časti II, ods.</w:t>
      </w:r>
      <w:r w:rsidR="00FC7E1A" w:rsidRPr="00397CA6">
        <w:rPr>
          <w:rFonts w:ascii="Century Gothic" w:eastAsia="Times New Roman" w:hAnsi="Century Gothic" w:cs="Times New Roman"/>
          <w:bCs/>
          <w:i/>
          <w:lang w:eastAsia="sk-SK"/>
        </w:rPr>
        <w:t xml:space="preserve"> </w:t>
      </w:r>
      <w:r w:rsidR="003A7F9C" w:rsidRPr="00397CA6">
        <w:rPr>
          <w:rFonts w:ascii="Century Gothic" w:eastAsia="Times New Roman" w:hAnsi="Century Gothic" w:cs="Times New Roman"/>
          <w:bCs/>
          <w:i/>
          <w:lang w:eastAsia="sk-SK"/>
        </w:rPr>
        <w:t>1. tejto výzvy</w:t>
      </w:r>
      <w:r w:rsidR="00845213">
        <w:rPr>
          <w:rFonts w:ascii="Century Gothic" w:eastAsia="Times New Roman" w:hAnsi="Century Gothic" w:cs="Times New Roman"/>
          <w:bCs/>
          <w:i/>
          <w:lang w:eastAsia="sk-SK"/>
        </w:rPr>
        <w:t>.</w:t>
      </w:r>
    </w:p>
    <w:p w14:paraId="319404ED" w14:textId="77777777" w:rsidR="0069370D" w:rsidRPr="00397CA6" w:rsidRDefault="0069370D" w:rsidP="0069370D">
      <w:pPr>
        <w:pStyle w:val="Odsekzoznamu"/>
        <w:widowControl w:val="0"/>
        <w:tabs>
          <w:tab w:val="left" w:pos="839"/>
        </w:tabs>
        <w:spacing w:after="0" w:line="240" w:lineRule="auto"/>
        <w:ind w:left="838"/>
        <w:jc w:val="both"/>
        <w:rPr>
          <w:rFonts w:ascii="Century Gothic" w:eastAsia="Times New Roman" w:hAnsi="Century Gothic" w:cs="Times New Roman"/>
          <w:bCs/>
          <w:i/>
          <w:lang w:eastAsia="sk-SK"/>
        </w:rPr>
      </w:pPr>
    </w:p>
    <w:p w14:paraId="0C4F10F1" w14:textId="77777777" w:rsidR="00BC59BE" w:rsidRDefault="00BC59BE" w:rsidP="00BC59BE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color w:val="548DD4" w:themeColor="text2" w:themeTint="99"/>
          <w:lang w:eastAsia="sk-SK"/>
        </w:rPr>
      </w:pPr>
    </w:p>
    <w:p w14:paraId="5049A333" w14:textId="77777777" w:rsidR="003E1299" w:rsidRPr="00162E20" w:rsidRDefault="00162E20" w:rsidP="00BC59BE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lang w:eastAsia="sk-SK"/>
        </w:rPr>
      </w:pPr>
      <w:r w:rsidRPr="00162E20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lang w:eastAsia="sk-SK"/>
        </w:rPr>
        <w:t>I.II O</w:t>
      </w:r>
      <w:r w:rsidRPr="003E1299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lang w:eastAsia="sk-SK"/>
        </w:rPr>
        <w:t>dborné kritériá</w:t>
      </w:r>
    </w:p>
    <w:p w14:paraId="3406B777" w14:textId="77777777" w:rsidR="008D194B" w:rsidRDefault="008D194B" w:rsidP="00BC59BE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color w:val="548DD4" w:themeColor="text2" w:themeTint="99"/>
          <w:lang w:eastAsia="sk-SK"/>
        </w:rPr>
      </w:pPr>
    </w:p>
    <w:p w14:paraId="00B92534" w14:textId="3E064C6B" w:rsidR="00EC4710" w:rsidRPr="00B328E8" w:rsidRDefault="008D194B" w:rsidP="00710117">
      <w:pPr>
        <w:widowControl w:val="0"/>
        <w:numPr>
          <w:ilvl w:val="3"/>
          <w:numId w:val="11"/>
        </w:numPr>
        <w:tabs>
          <w:tab w:val="left" w:pos="839"/>
        </w:tabs>
        <w:spacing w:after="0" w:line="240" w:lineRule="auto"/>
        <w:ind w:right="113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2D7EF3">
        <w:rPr>
          <w:rFonts w:ascii="Century Gothic" w:eastAsia="Times New Roman" w:hAnsi="Century Gothic" w:cs="Times New Roman"/>
          <w:b/>
          <w:bCs/>
          <w:lang w:eastAsia="sk-SK"/>
        </w:rPr>
        <w:t xml:space="preserve">vysokoškolské vzdelanie </w:t>
      </w:r>
      <w:r w:rsidR="0071090C">
        <w:rPr>
          <w:rFonts w:ascii="Century Gothic" w:eastAsia="Times New Roman" w:hAnsi="Century Gothic" w:cs="Times New Roman"/>
          <w:b/>
          <w:bCs/>
          <w:lang w:eastAsia="sk-SK"/>
        </w:rPr>
        <w:t xml:space="preserve">ekonomického </w:t>
      </w:r>
      <w:r w:rsidR="003A7C84" w:rsidRPr="00B328E8">
        <w:rPr>
          <w:rFonts w:ascii="Century Gothic" w:eastAsia="Times New Roman" w:hAnsi="Century Gothic" w:cs="Times New Roman"/>
          <w:b/>
          <w:bCs/>
          <w:lang w:eastAsia="sk-SK"/>
        </w:rPr>
        <w:t xml:space="preserve">alebo technického zamerania </w:t>
      </w:r>
      <w:r w:rsidR="00BE31FC" w:rsidRPr="00B328E8">
        <w:rPr>
          <w:rFonts w:ascii="Century Gothic" w:eastAsia="Times New Roman" w:hAnsi="Century Gothic" w:cs="Times New Roman"/>
          <w:b/>
          <w:bCs/>
          <w:lang w:eastAsia="sk-SK"/>
        </w:rPr>
        <w:t xml:space="preserve">minimálne </w:t>
      </w:r>
      <w:r w:rsidRPr="00B328E8">
        <w:rPr>
          <w:rFonts w:ascii="Century Gothic" w:eastAsia="Times New Roman" w:hAnsi="Century Gothic" w:cs="Times New Roman"/>
          <w:b/>
          <w:bCs/>
          <w:lang w:eastAsia="sk-SK"/>
        </w:rPr>
        <w:t>druhého stupňa</w:t>
      </w:r>
      <w:r w:rsidR="00845213" w:rsidRPr="00B328E8">
        <w:rPr>
          <w:rFonts w:ascii="Century Gothic" w:eastAsia="Times New Roman" w:hAnsi="Century Gothic" w:cs="Times New Roman"/>
          <w:b/>
          <w:bCs/>
          <w:lang w:eastAsia="sk-SK"/>
        </w:rPr>
        <w:t xml:space="preserve"> </w:t>
      </w:r>
      <w:r w:rsidR="00BE31FC" w:rsidRPr="00B328E8">
        <w:rPr>
          <w:rFonts w:ascii="Century Gothic" w:eastAsia="Times New Roman" w:hAnsi="Century Gothic" w:cs="Times New Roman"/>
          <w:bCs/>
          <w:lang w:eastAsia="sk-SK"/>
        </w:rPr>
        <w:t xml:space="preserve">- </w:t>
      </w:r>
      <w:r w:rsidR="00BE31FC" w:rsidRPr="00B328E8">
        <w:rPr>
          <w:rFonts w:ascii="Century Gothic" w:eastAsia="Times New Roman" w:hAnsi="Century Gothic" w:cs="Times New Roman"/>
          <w:bCs/>
          <w:i/>
          <w:lang w:eastAsia="sk-SK"/>
        </w:rPr>
        <w:t>uchádzač predkladá</w:t>
      </w:r>
      <w:r w:rsidR="00A027C7" w:rsidRPr="00B328E8">
        <w:rPr>
          <w:rFonts w:ascii="Century Gothic" w:eastAsia="Times New Roman" w:hAnsi="Century Gothic" w:cs="Times New Roman"/>
          <w:bCs/>
          <w:i/>
          <w:lang w:eastAsia="sk-SK"/>
        </w:rPr>
        <w:t xml:space="preserve"> doklady v zmysle </w:t>
      </w:r>
      <w:r w:rsidR="00FC7E1A" w:rsidRPr="00B328E8">
        <w:rPr>
          <w:rFonts w:ascii="Century Gothic" w:eastAsia="Times New Roman" w:hAnsi="Century Gothic" w:cs="Times New Roman"/>
          <w:bCs/>
          <w:i/>
          <w:lang w:eastAsia="sk-SK"/>
        </w:rPr>
        <w:t>časti II, ods. 3. tejto výzvy</w:t>
      </w:r>
      <w:r w:rsidR="0018572D" w:rsidRPr="00B328E8">
        <w:rPr>
          <w:rFonts w:ascii="Century Gothic" w:eastAsia="Times New Roman" w:hAnsi="Century Gothic" w:cs="Times New Roman"/>
          <w:bCs/>
          <w:i/>
          <w:lang w:eastAsia="sk-SK"/>
        </w:rPr>
        <w:t>,</w:t>
      </w:r>
    </w:p>
    <w:p w14:paraId="59D4EE9E" w14:textId="77777777" w:rsidR="002D7EF3" w:rsidRPr="00710117" w:rsidRDefault="002D7EF3" w:rsidP="002D7EF3">
      <w:pPr>
        <w:widowControl w:val="0"/>
        <w:tabs>
          <w:tab w:val="left" w:pos="839"/>
        </w:tabs>
        <w:spacing w:after="0" w:line="240" w:lineRule="auto"/>
        <w:ind w:left="838" w:right="113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4D23E811" w14:textId="3DA6DBF2" w:rsidR="0037096E" w:rsidRDefault="00BE31FC" w:rsidP="0071090C">
      <w:pPr>
        <w:widowControl w:val="0"/>
        <w:numPr>
          <w:ilvl w:val="3"/>
          <w:numId w:val="11"/>
        </w:numPr>
        <w:tabs>
          <w:tab w:val="left" w:pos="839"/>
        </w:tabs>
        <w:spacing w:after="0" w:line="240" w:lineRule="auto"/>
        <w:ind w:right="113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6F028E">
        <w:rPr>
          <w:rFonts w:ascii="Century Gothic" w:eastAsia="Times New Roman" w:hAnsi="Century Gothic" w:cs="Times New Roman"/>
          <w:b/>
          <w:bCs/>
          <w:lang w:eastAsia="sk-SK"/>
        </w:rPr>
        <w:t xml:space="preserve">minimálne </w:t>
      </w:r>
      <w:r w:rsidR="0037096E">
        <w:rPr>
          <w:rFonts w:ascii="Century Gothic" w:eastAsia="Times New Roman" w:hAnsi="Century Gothic" w:cs="Times New Roman"/>
          <w:b/>
          <w:bCs/>
          <w:lang w:eastAsia="sk-SK"/>
        </w:rPr>
        <w:t>3 roky</w:t>
      </w:r>
      <w:r w:rsidR="00886602">
        <w:rPr>
          <w:rStyle w:val="Odkaznapoznmkupodiarou"/>
          <w:rFonts w:ascii="Century Gothic" w:eastAsia="Times New Roman" w:hAnsi="Century Gothic" w:cs="Times New Roman"/>
          <w:b/>
          <w:bCs/>
          <w:lang w:eastAsia="sk-SK"/>
        </w:rPr>
        <w:footnoteReference w:id="1"/>
      </w:r>
      <w:r w:rsidR="008D194B" w:rsidRPr="006F028E">
        <w:rPr>
          <w:rFonts w:ascii="Century Gothic" w:eastAsia="Times New Roman" w:hAnsi="Century Gothic" w:cs="Times New Roman"/>
          <w:b/>
          <w:bCs/>
          <w:lang w:eastAsia="sk-SK"/>
        </w:rPr>
        <w:t xml:space="preserve"> praxe</w:t>
      </w:r>
      <w:r w:rsidR="006F028E">
        <w:rPr>
          <w:rFonts w:ascii="Century Gothic" w:eastAsia="Times New Roman" w:hAnsi="Century Gothic" w:cs="Times New Roman"/>
          <w:b/>
          <w:bCs/>
          <w:lang w:eastAsia="sk-SK"/>
        </w:rPr>
        <w:t> </w:t>
      </w:r>
      <w:r w:rsidR="0071090C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="0037096E">
        <w:rPr>
          <w:rFonts w:ascii="Century Gothic" w:eastAsia="Times New Roman" w:hAnsi="Century Gothic" w:cs="Times New Roman"/>
          <w:bCs/>
          <w:lang w:eastAsia="sk-SK"/>
        </w:rPr>
        <w:t>aspoň v jednej z nasledovných oblastí:</w:t>
      </w:r>
    </w:p>
    <w:p w14:paraId="24FA9EB2" w14:textId="77777777" w:rsidR="0037096E" w:rsidRDefault="0037096E" w:rsidP="0037096E">
      <w:pPr>
        <w:widowControl w:val="0"/>
        <w:tabs>
          <w:tab w:val="left" w:pos="839"/>
        </w:tabs>
        <w:spacing w:after="0" w:line="240" w:lineRule="auto"/>
        <w:ind w:left="118" w:right="113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75385BD6" w14:textId="32177CE9" w:rsidR="0037096E" w:rsidRDefault="00F6784A" w:rsidP="006A0348">
      <w:pPr>
        <w:pStyle w:val="Odsekzoznamu"/>
        <w:widowControl w:val="0"/>
        <w:numPr>
          <w:ilvl w:val="0"/>
          <w:numId w:val="20"/>
        </w:numPr>
        <w:tabs>
          <w:tab w:val="left" w:pos="839"/>
        </w:tabs>
        <w:spacing w:after="0" w:line="240" w:lineRule="auto"/>
        <w:ind w:right="113" w:firstLine="373"/>
        <w:jc w:val="both"/>
        <w:rPr>
          <w:rFonts w:ascii="Century Gothic" w:eastAsia="Times New Roman" w:hAnsi="Century Gothic" w:cs="Times New Roman"/>
          <w:bCs/>
          <w:lang w:eastAsia="sk-SK"/>
        </w:rPr>
      </w:pPr>
      <w:r>
        <w:rPr>
          <w:rFonts w:ascii="Century Gothic" w:eastAsia="Times New Roman" w:hAnsi="Century Gothic" w:cs="Times New Roman"/>
          <w:bCs/>
          <w:lang w:eastAsia="sk-SK"/>
        </w:rPr>
        <w:t xml:space="preserve">príprava </w:t>
      </w:r>
      <w:r w:rsidR="007853B4">
        <w:rPr>
          <w:rFonts w:ascii="Century Gothic" w:eastAsia="Times New Roman" w:hAnsi="Century Gothic" w:cs="Times New Roman"/>
          <w:bCs/>
          <w:lang w:eastAsia="sk-SK"/>
        </w:rPr>
        <w:t xml:space="preserve">investičných </w:t>
      </w:r>
      <w:r w:rsidR="009016F2">
        <w:rPr>
          <w:rFonts w:ascii="Century Gothic" w:eastAsia="Times New Roman" w:hAnsi="Century Gothic" w:cs="Times New Roman"/>
          <w:bCs/>
          <w:lang w:eastAsia="sk-SK"/>
        </w:rPr>
        <w:t>podnikateľských plánov</w:t>
      </w:r>
      <w:r w:rsidR="006A0348">
        <w:rPr>
          <w:rFonts w:ascii="Century Gothic" w:eastAsia="Times New Roman" w:hAnsi="Century Gothic" w:cs="Times New Roman"/>
          <w:bCs/>
          <w:lang w:eastAsia="sk-SK"/>
        </w:rPr>
        <w:t>/zámerov</w:t>
      </w:r>
      <w:r w:rsidR="009016F2">
        <w:rPr>
          <w:rFonts w:ascii="Century Gothic" w:eastAsia="Times New Roman" w:hAnsi="Century Gothic" w:cs="Times New Roman"/>
          <w:bCs/>
          <w:lang w:eastAsia="sk-SK"/>
        </w:rPr>
        <w:t>,</w:t>
      </w:r>
    </w:p>
    <w:p w14:paraId="4115068F" w14:textId="62E6F31B" w:rsidR="009016F2" w:rsidRDefault="00D65CEF" w:rsidP="006A0348">
      <w:pPr>
        <w:pStyle w:val="Odsekzoznamu"/>
        <w:widowControl w:val="0"/>
        <w:numPr>
          <w:ilvl w:val="0"/>
          <w:numId w:val="20"/>
        </w:numPr>
        <w:tabs>
          <w:tab w:val="left" w:pos="839"/>
        </w:tabs>
        <w:spacing w:after="0" w:line="240" w:lineRule="auto"/>
        <w:ind w:right="113" w:firstLine="373"/>
        <w:jc w:val="both"/>
        <w:rPr>
          <w:rFonts w:ascii="Century Gothic" w:eastAsia="Times New Roman" w:hAnsi="Century Gothic" w:cs="Times New Roman"/>
          <w:bCs/>
          <w:lang w:eastAsia="sk-SK"/>
        </w:rPr>
      </w:pPr>
      <w:r>
        <w:rPr>
          <w:rFonts w:ascii="Century Gothic" w:eastAsia="Times New Roman" w:hAnsi="Century Gothic" w:cs="Times New Roman"/>
          <w:bCs/>
          <w:lang w:eastAsia="sk-SK"/>
        </w:rPr>
        <w:t xml:space="preserve">posudzovanie </w:t>
      </w:r>
      <w:r w:rsidR="007853B4">
        <w:rPr>
          <w:rFonts w:ascii="Century Gothic" w:eastAsia="Times New Roman" w:hAnsi="Century Gothic" w:cs="Times New Roman"/>
          <w:bCs/>
          <w:lang w:eastAsia="sk-SK"/>
        </w:rPr>
        <w:t xml:space="preserve">investičných </w:t>
      </w:r>
      <w:r w:rsidR="009016F2">
        <w:rPr>
          <w:rFonts w:ascii="Century Gothic" w:eastAsia="Times New Roman" w:hAnsi="Century Gothic" w:cs="Times New Roman"/>
          <w:bCs/>
          <w:lang w:eastAsia="sk-SK"/>
        </w:rPr>
        <w:t>podnikateľských plánov</w:t>
      </w:r>
      <w:r w:rsidR="006A0348">
        <w:rPr>
          <w:rFonts w:ascii="Century Gothic" w:eastAsia="Times New Roman" w:hAnsi="Century Gothic" w:cs="Times New Roman"/>
          <w:bCs/>
          <w:lang w:eastAsia="sk-SK"/>
        </w:rPr>
        <w:t>/zámerov</w:t>
      </w:r>
      <w:r w:rsidR="009016F2">
        <w:rPr>
          <w:rFonts w:ascii="Century Gothic" w:eastAsia="Times New Roman" w:hAnsi="Century Gothic" w:cs="Times New Roman"/>
          <w:bCs/>
          <w:lang w:eastAsia="sk-SK"/>
        </w:rPr>
        <w:t>,</w:t>
      </w:r>
    </w:p>
    <w:p w14:paraId="27466A7A" w14:textId="480FECC4" w:rsidR="009016F2" w:rsidRDefault="003A7C84" w:rsidP="006A0348">
      <w:pPr>
        <w:pStyle w:val="Odsekzoznamu"/>
        <w:widowControl w:val="0"/>
        <w:numPr>
          <w:ilvl w:val="0"/>
          <w:numId w:val="20"/>
        </w:numPr>
        <w:tabs>
          <w:tab w:val="left" w:pos="839"/>
        </w:tabs>
        <w:spacing w:after="0" w:line="240" w:lineRule="auto"/>
        <w:ind w:right="113" w:firstLine="373"/>
        <w:jc w:val="both"/>
        <w:rPr>
          <w:rFonts w:ascii="Century Gothic" w:eastAsia="Times New Roman" w:hAnsi="Century Gothic" w:cs="Times New Roman"/>
          <w:bCs/>
          <w:lang w:eastAsia="sk-SK"/>
        </w:rPr>
      </w:pPr>
      <w:r>
        <w:rPr>
          <w:rFonts w:ascii="Century Gothic" w:eastAsia="Times New Roman" w:hAnsi="Century Gothic" w:cs="Times New Roman"/>
          <w:bCs/>
          <w:lang w:eastAsia="sk-SK"/>
        </w:rPr>
        <w:t>vzdelávanie</w:t>
      </w:r>
      <w:r w:rsidR="009016F2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="00A838CB">
        <w:rPr>
          <w:rFonts w:ascii="Century Gothic" w:eastAsia="Times New Roman" w:hAnsi="Century Gothic" w:cs="Times New Roman"/>
          <w:bCs/>
          <w:lang w:eastAsia="sk-SK"/>
        </w:rPr>
        <w:t>zamera</w:t>
      </w:r>
      <w:r w:rsidR="008F7B8E">
        <w:rPr>
          <w:rFonts w:ascii="Century Gothic" w:eastAsia="Times New Roman" w:hAnsi="Century Gothic" w:cs="Times New Roman"/>
          <w:bCs/>
          <w:lang w:eastAsia="sk-SK"/>
        </w:rPr>
        <w:t>né na podnikanie</w:t>
      </w:r>
      <w:r w:rsidR="007853B4">
        <w:rPr>
          <w:rFonts w:ascii="Century Gothic" w:eastAsia="Times New Roman" w:hAnsi="Century Gothic" w:cs="Times New Roman"/>
          <w:bCs/>
          <w:lang w:eastAsia="sk-SK"/>
        </w:rPr>
        <w:t xml:space="preserve"> v priemysle a/alebo v službách</w:t>
      </w:r>
      <w:r w:rsidR="00FC3F1E">
        <w:rPr>
          <w:rFonts w:ascii="Century Gothic" w:eastAsia="Times New Roman" w:hAnsi="Century Gothic" w:cs="Times New Roman"/>
          <w:bCs/>
          <w:lang w:eastAsia="sk-SK"/>
        </w:rPr>
        <w:t>,</w:t>
      </w:r>
    </w:p>
    <w:p w14:paraId="574DB469" w14:textId="3F531AF9" w:rsidR="00FC3F1E" w:rsidRPr="009016F2" w:rsidRDefault="003A7C84" w:rsidP="007853B4">
      <w:pPr>
        <w:pStyle w:val="Odsekzoznamu"/>
        <w:widowControl w:val="0"/>
        <w:numPr>
          <w:ilvl w:val="0"/>
          <w:numId w:val="20"/>
        </w:numPr>
        <w:tabs>
          <w:tab w:val="left" w:pos="839"/>
        </w:tabs>
        <w:spacing w:after="0" w:line="240" w:lineRule="auto"/>
        <w:ind w:left="1418" w:right="113" w:hanging="567"/>
        <w:jc w:val="both"/>
        <w:rPr>
          <w:rFonts w:ascii="Century Gothic" w:eastAsia="Times New Roman" w:hAnsi="Century Gothic" w:cs="Times New Roman"/>
          <w:bCs/>
          <w:lang w:eastAsia="sk-SK"/>
        </w:rPr>
      </w:pPr>
      <w:r>
        <w:rPr>
          <w:rFonts w:ascii="Century Gothic" w:eastAsia="Times New Roman" w:hAnsi="Century Gothic" w:cs="Times New Roman"/>
          <w:bCs/>
          <w:lang w:eastAsia="sk-SK"/>
        </w:rPr>
        <w:t>poskytovanie</w:t>
      </w:r>
      <w:r w:rsidR="00FC3F1E">
        <w:rPr>
          <w:rFonts w:ascii="Century Gothic" w:eastAsia="Times New Roman" w:hAnsi="Century Gothic" w:cs="Times New Roman"/>
          <w:bCs/>
          <w:lang w:eastAsia="sk-SK"/>
        </w:rPr>
        <w:t xml:space="preserve"> odborného poradenstva </w:t>
      </w:r>
      <w:r w:rsidR="008F7B8E">
        <w:rPr>
          <w:rFonts w:ascii="Century Gothic" w:eastAsia="Times New Roman" w:hAnsi="Century Gothic" w:cs="Times New Roman"/>
          <w:bCs/>
          <w:lang w:eastAsia="sk-SK"/>
        </w:rPr>
        <w:t>zameraného na podnikanie</w:t>
      </w:r>
      <w:r w:rsidR="007853B4">
        <w:rPr>
          <w:rFonts w:ascii="Century Gothic" w:eastAsia="Times New Roman" w:hAnsi="Century Gothic" w:cs="Times New Roman"/>
          <w:bCs/>
          <w:lang w:eastAsia="sk-SK"/>
        </w:rPr>
        <w:t xml:space="preserve"> v priemysle a/alebo v službách</w:t>
      </w:r>
      <w:r w:rsidR="006A0348">
        <w:rPr>
          <w:rFonts w:ascii="Century Gothic" w:eastAsia="Times New Roman" w:hAnsi="Century Gothic" w:cs="Times New Roman"/>
          <w:bCs/>
          <w:lang w:eastAsia="sk-SK"/>
        </w:rPr>
        <w:t>.</w:t>
      </w:r>
      <w:r w:rsidR="00FC3F1E">
        <w:rPr>
          <w:rFonts w:ascii="Century Gothic" w:eastAsia="Times New Roman" w:hAnsi="Century Gothic" w:cs="Times New Roman"/>
          <w:bCs/>
          <w:lang w:eastAsia="sk-SK"/>
        </w:rPr>
        <w:t xml:space="preserve"> </w:t>
      </w:r>
    </w:p>
    <w:p w14:paraId="778442A1" w14:textId="77777777" w:rsidR="0071090C" w:rsidRDefault="0071090C" w:rsidP="0071090C">
      <w:pPr>
        <w:widowControl w:val="0"/>
        <w:tabs>
          <w:tab w:val="left" w:pos="839"/>
        </w:tabs>
        <w:spacing w:after="0" w:line="240" w:lineRule="auto"/>
        <w:ind w:left="478" w:right="113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1A3BCDF3" w14:textId="77777777" w:rsidR="006A0348" w:rsidRDefault="006A0348" w:rsidP="006A0348">
      <w:pPr>
        <w:widowControl w:val="0"/>
        <w:tabs>
          <w:tab w:val="left" w:pos="839"/>
        </w:tabs>
        <w:spacing w:after="0" w:line="240" w:lineRule="auto"/>
        <w:ind w:right="113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2489A92C" w14:textId="7B98D962" w:rsidR="004335C2" w:rsidRPr="002D7EF3" w:rsidRDefault="006A0348" w:rsidP="006A0348">
      <w:pPr>
        <w:widowControl w:val="0"/>
        <w:tabs>
          <w:tab w:val="left" w:pos="839"/>
        </w:tabs>
        <w:spacing w:after="0" w:line="240" w:lineRule="auto"/>
        <w:ind w:left="426" w:right="113"/>
        <w:jc w:val="both"/>
        <w:rPr>
          <w:rFonts w:ascii="Century Gothic" w:eastAsia="Times New Roman" w:hAnsi="Century Gothic" w:cs="Times New Roman"/>
          <w:bCs/>
          <w:lang w:eastAsia="sk-SK"/>
        </w:rPr>
      </w:pPr>
      <w:r>
        <w:rPr>
          <w:rFonts w:ascii="Century Gothic" w:eastAsia="Times New Roman" w:hAnsi="Century Gothic" w:cs="Times New Roman"/>
          <w:bCs/>
          <w:i/>
          <w:lang w:eastAsia="sk-SK"/>
        </w:rPr>
        <w:t>U</w:t>
      </w:r>
      <w:r w:rsidR="004335C2" w:rsidRPr="002D7EF3">
        <w:rPr>
          <w:rFonts w:ascii="Century Gothic" w:eastAsia="Times New Roman" w:hAnsi="Century Gothic" w:cs="Times New Roman"/>
          <w:bCs/>
          <w:i/>
          <w:lang w:eastAsia="sk-SK"/>
        </w:rPr>
        <w:t>chádzač predkladá doklady v zmysle časti II, ods. 2</w:t>
      </w:r>
      <w:r w:rsidR="00A62E9B">
        <w:rPr>
          <w:rFonts w:ascii="Century Gothic" w:eastAsia="Times New Roman" w:hAnsi="Century Gothic" w:cs="Times New Roman"/>
          <w:bCs/>
          <w:i/>
          <w:lang w:eastAsia="sk-SK"/>
        </w:rPr>
        <w:t>.</w:t>
      </w:r>
      <w:r w:rsidR="004335C2" w:rsidRPr="002D7EF3">
        <w:rPr>
          <w:rFonts w:ascii="Century Gothic" w:eastAsia="Times New Roman" w:hAnsi="Century Gothic" w:cs="Times New Roman"/>
          <w:bCs/>
          <w:i/>
          <w:lang w:eastAsia="sk-SK"/>
        </w:rPr>
        <w:t xml:space="preserve"> a  4. tejto výzvy a zároveň v</w:t>
      </w:r>
      <w:r w:rsidR="00886602">
        <w:rPr>
          <w:rFonts w:ascii="Century Gothic" w:eastAsia="Times New Roman" w:hAnsi="Century Gothic" w:cs="Times New Roman"/>
          <w:bCs/>
          <w:i/>
          <w:lang w:eastAsia="sk-SK"/>
        </w:rPr>
        <w:t xml:space="preserve">ypĺňa relevantné časti (najmä 1) </w:t>
      </w:r>
      <w:r w:rsidR="004335C2" w:rsidRPr="002D7EF3">
        <w:rPr>
          <w:rFonts w:ascii="Century Gothic" w:eastAsia="Times New Roman" w:hAnsi="Century Gothic" w:cs="Times New Roman"/>
          <w:bCs/>
          <w:i/>
          <w:lang w:eastAsia="sk-SK"/>
        </w:rPr>
        <w:t>v</w:t>
      </w:r>
      <w:r w:rsidR="004335C2" w:rsidRPr="002D7EF3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="004335C2" w:rsidRPr="002D7EF3">
        <w:rPr>
          <w:rFonts w:ascii="Century Gothic" w:eastAsia="Times New Roman" w:hAnsi="Century Gothic" w:cs="Times New Roman"/>
          <w:bCs/>
          <w:i/>
          <w:lang w:eastAsia="sk-SK"/>
        </w:rPr>
        <w:t>rámci žiadosti o zaradenie uchádzača na pozíciu odborného hodnotiteľa</w:t>
      </w:r>
      <w:r w:rsidR="00845213">
        <w:rPr>
          <w:rFonts w:ascii="Century Gothic" w:eastAsia="Times New Roman" w:hAnsi="Century Gothic" w:cs="Times New Roman"/>
          <w:bCs/>
          <w:i/>
          <w:lang w:eastAsia="sk-SK"/>
        </w:rPr>
        <w:t>.</w:t>
      </w:r>
    </w:p>
    <w:p w14:paraId="398A549B" w14:textId="77777777" w:rsidR="00312331" w:rsidRPr="00312331" w:rsidRDefault="00312331" w:rsidP="006A0348">
      <w:pPr>
        <w:widowControl w:val="0"/>
        <w:tabs>
          <w:tab w:val="left" w:pos="839"/>
        </w:tabs>
        <w:spacing w:after="0" w:line="240" w:lineRule="auto"/>
        <w:ind w:right="113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197490BD" w14:textId="5561CDAE" w:rsidR="008A4649" w:rsidRPr="000E3D5F" w:rsidRDefault="00250F8C" w:rsidP="000E3D5F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color w:val="548DD4" w:themeColor="text2" w:themeTint="99"/>
          <w:lang w:eastAsia="sk-SK"/>
        </w:rPr>
      </w:pPr>
      <w:r w:rsidRPr="00596D8F">
        <w:rPr>
          <w:rFonts w:ascii="Century Gothic" w:eastAsia="Times New Roman" w:hAnsi="Century Gothic" w:cs="Times New Roman"/>
          <w:b/>
          <w:bCs/>
          <w:lang w:eastAsia="sk-SK"/>
        </w:rPr>
        <w:t>Uchádzači, ktorí nesplnia všeobecné a</w:t>
      </w:r>
      <w:r w:rsidR="0049030B">
        <w:rPr>
          <w:rFonts w:ascii="Century Gothic" w:eastAsia="Times New Roman" w:hAnsi="Century Gothic" w:cs="Times New Roman"/>
          <w:b/>
          <w:bCs/>
          <w:lang w:eastAsia="sk-SK"/>
        </w:rPr>
        <w:t>/alebo</w:t>
      </w:r>
      <w:r w:rsidRPr="00596D8F">
        <w:rPr>
          <w:rFonts w:ascii="Century Gothic" w:eastAsia="Times New Roman" w:hAnsi="Century Gothic" w:cs="Times New Roman"/>
          <w:b/>
          <w:bCs/>
          <w:lang w:eastAsia="sk-SK"/>
        </w:rPr>
        <w:t xml:space="preserve"> odborné </w:t>
      </w:r>
      <w:r w:rsidRPr="00B10186">
        <w:rPr>
          <w:rFonts w:ascii="Century Gothic" w:eastAsia="Times New Roman" w:hAnsi="Century Gothic" w:cs="Times New Roman"/>
          <w:b/>
          <w:bCs/>
          <w:lang w:eastAsia="sk-SK"/>
        </w:rPr>
        <w:t>kritéri</w:t>
      </w:r>
      <w:r w:rsidR="00845213" w:rsidRPr="00B10186">
        <w:rPr>
          <w:rFonts w:ascii="Century Gothic" w:eastAsia="Times New Roman" w:hAnsi="Century Gothic" w:cs="Times New Roman"/>
          <w:b/>
          <w:bCs/>
          <w:lang w:eastAsia="sk-SK"/>
        </w:rPr>
        <w:t>á</w:t>
      </w:r>
      <w:r w:rsidR="00A62E9B" w:rsidRPr="00B10186">
        <w:rPr>
          <w:rFonts w:ascii="Century Gothic" w:eastAsia="Times New Roman" w:hAnsi="Century Gothic" w:cs="Times New Roman"/>
          <w:b/>
          <w:bCs/>
          <w:lang w:eastAsia="sk-SK"/>
        </w:rPr>
        <w:t>,</w:t>
      </w:r>
      <w:r w:rsidRPr="00B10186">
        <w:rPr>
          <w:rFonts w:ascii="Century Gothic" w:eastAsia="Times New Roman" w:hAnsi="Century Gothic" w:cs="Times New Roman"/>
          <w:b/>
          <w:bCs/>
          <w:lang w:eastAsia="sk-SK"/>
        </w:rPr>
        <w:t xml:space="preserve"> </w:t>
      </w:r>
      <w:r w:rsidR="00702331" w:rsidRPr="00B10186">
        <w:rPr>
          <w:rFonts w:ascii="Century Gothic" w:eastAsia="Times New Roman" w:hAnsi="Century Gothic" w:cs="Times New Roman"/>
          <w:b/>
          <w:bCs/>
          <w:lang w:eastAsia="sk-SK"/>
        </w:rPr>
        <w:t xml:space="preserve">automaticky </w:t>
      </w:r>
      <w:r w:rsidR="00D55B91" w:rsidRPr="00B10186">
        <w:rPr>
          <w:rFonts w:ascii="Century Gothic" w:eastAsia="Times New Roman" w:hAnsi="Century Gothic" w:cs="Times New Roman"/>
          <w:b/>
          <w:bCs/>
          <w:lang w:eastAsia="sk-SK"/>
        </w:rPr>
        <w:t xml:space="preserve">nebudú </w:t>
      </w:r>
      <w:r w:rsidRPr="00B10186">
        <w:rPr>
          <w:rFonts w:ascii="Century Gothic" w:eastAsia="Times New Roman" w:hAnsi="Century Gothic" w:cs="Times New Roman"/>
          <w:b/>
          <w:bCs/>
          <w:lang w:eastAsia="sk-SK"/>
        </w:rPr>
        <w:t>zaradení do zoznamu odborných hodnotiteľov</w:t>
      </w:r>
      <w:r w:rsidR="000E3D5F" w:rsidRPr="00B10186">
        <w:rPr>
          <w:rFonts w:ascii="Century Gothic" w:eastAsia="Times New Roman" w:hAnsi="Century Gothic" w:cs="Times New Roman"/>
          <w:b/>
          <w:bCs/>
          <w:lang w:eastAsia="sk-SK"/>
        </w:rPr>
        <w:t xml:space="preserve"> o čom budú písomne informovaní</w:t>
      </w:r>
      <w:r w:rsidR="000E3D5F">
        <w:rPr>
          <w:rFonts w:ascii="Century Gothic" w:eastAsia="Times New Roman" w:hAnsi="Century Gothic" w:cs="Times New Roman"/>
          <w:b/>
          <w:bCs/>
          <w:lang w:eastAsia="sk-SK"/>
        </w:rPr>
        <w:t>.</w:t>
      </w:r>
    </w:p>
    <w:p w14:paraId="27E16E0A" w14:textId="77777777" w:rsidR="00043019" w:rsidRDefault="00043019" w:rsidP="008A4649">
      <w:pPr>
        <w:widowControl w:val="0"/>
        <w:tabs>
          <w:tab w:val="left" w:pos="851"/>
        </w:tabs>
        <w:spacing w:after="0" w:line="240" w:lineRule="auto"/>
        <w:ind w:right="113"/>
        <w:jc w:val="both"/>
        <w:rPr>
          <w:rFonts w:ascii="Century Gothic" w:eastAsia="Times New Roman" w:hAnsi="Century Gothic" w:cs="Times New Roman"/>
          <w:bCs/>
          <w:u w:val="single"/>
          <w:lang w:eastAsia="sk-SK"/>
        </w:rPr>
      </w:pPr>
    </w:p>
    <w:p w14:paraId="0E474523" w14:textId="77777777" w:rsidR="00250F8C" w:rsidRDefault="00250F8C" w:rsidP="00250F8C">
      <w:pPr>
        <w:widowControl w:val="0"/>
        <w:tabs>
          <w:tab w:val="left" w:pos="851"/>
        </w:tabs>
        <w:spacing w:after="0" w:line="240" w:lineRule="auto"/>
        <w:ind w:left="118" w:right="113"/>
        <w:jc w:val="both"/>
        <w:rPr>
          <w:rFonts w:ascii="Century Gothic" w:eastAsia="Times New Roman" w:hAnsi="Century Gothic" w:cs="Times New Roman"/>
          <w:bCs/>
          <w:u w:val="single"/>
          <w:lang w:eastAsia="sk-SK"/>
        </w:rPr>
      </w:pPr>
      <w:r w:rsidRPr="003E1299">
        <w:rPr>
          <w:rFonts w:ascii="Century Gothic" w:eastAsia="Times New Roman" w:hAnsi="Century Gothic" w:cs="Times New Roman"/>
          <w:bCs/>
          <w:u w:val="single"/>
          <w:lang w:eastAsia="sk-SK"/>
        </w:rPr>
        <w:t xml:space="preserve">Ďalšie </w:t>
      </w:r>
      <w:r w:rsidRPr="00250F8C">
        <w:rPr>
          <w:rFonts w:ascii="Century Gothic" w:eastAsia="Times New Roman" w:hAnsi="Century Gothic" w:cs="Times New Roman"/>
          <w:bCs/>
          <w:u w:val="single"/>
          <w:lang w:eastAsia="sk-SK"/>
        </w:rPr>
        <w:t xml:space="preserve">špecifické kvalifikačné a osobnostné </w:t>
      </w:r>
      <w:r>
        <w:rPr>
          <w:rFonts w:ascii="Century Gothic" w:eastAsia="Times New Roman" w:hAnsi="Century Gothic" w:cs="Times New Roman"/>
          <w:bCs/>
          <w:u w:val="single"/>
          <w:lang w:eastAsia="sk-SK"/>
        </w:rPr>
        <w:t>predpoklady:</w:t>
      </w:r>
    </w:p>
    <w:p w14:paraId="5F33F879" w14:textId="77777777" w:rsidR="00312331" w:rsidRPr="006A0348" w:rsidRDefault="00312331" w:rsidP="00596D8F">
      <w:pPr>
        <w:widowControl w:val="0"/>
        <w:tabs>
          <w:tab w:val="left" w:pos="851"/>
        </w:tabs>
        <w:spacing w:after="0" w:line="240" w:lineRule="auto"/>
        <w:ind w:right="113"/>
        <w:jc w:val="both"/>
        <w:rPr>
          <w:rFonts w:ascii="Century Gothic" w:eastAsia="Times New Roman" w:hAnsi="Century Gothic" w:cs="Times New Roman"/>
          <w:bCs/>
          <w:i/>
          <w:lang w:eastAsia="sk-SK"/>
        </w:rPr>
      </w:pPr>
    </w:p>
    <w:p w14:paraId="206BBE93" w14:textId="4C4CE534" w:rsidR="006A0348" w:rsidRPr="006A0348" w:rsidRDefault="006A0348" w:rsidP="008A4649">
      <w:pPr>
        <w:pStyle w:val="Odsekzoznamu"/>
        <w:widowControl w:val="0"/>
        <w:numPr>
          <w:ilvl w:val="0"/>
          <w:numId w:val="10"/>
        </w:numPr>
        <w:tabs>
          <w:tab w:val="left" w:pos="851"/>
        </w:tabs>
        <w:spacing w:after="0" w:line="240" w:lineRule="auto"/>
        <w:ind w:right="113" w:hanging="412"/>
        <w:jc w:val="both"/>
        <w:rPr>
          <w:rFonts w:ascii="Century Gothic" w:eastAsia="Times New Roman" w:hAnsi="Century Gothic" w:cs="Times New Roman"/>
          <w:bCs/>
          <w:i/>
          <w:lang w:eastAsia="sk-SK"/>
        </w:rPr>
      </w:pPr>
      <w:r w:rsidRPr="00D35046">
        <w:rPr>
          <w:rFonts w:ascii="Century Gothic" w:eastAsia="Times New Roman" w:hAnsi="Century Gothic" w:cs="Times New Roman"/>
          <w:bCs/>
          <w:lang w:eastAsia="sk-SK"/>
        </w:rPr>
        <w:t xml:space="preserve">znalosť </w:t>
      </w:r>
      <w:r w:rsidR="00D35046" w:rsidRPr="00D35046">
        <w:rPr>
          <w:rFonts w:ascii="Century Gothic" w:eastAsia="Times New Roman" w:hAnsi="Century Gothic" w:cs="Times New Roman"/>
          <w:bCs/>
          <w:lang w:eastAsia="sk-SK"/>
        </w:rPr>
        <w:t>podnikateľského prostredia</w:t>
      </w:r>
      <w:r w:rsidR="00D35046">
        <w:rPr>
          <w:rFonts w:ascii="Century Gothic" w:eastAsia="Times New Roman" w:hAnsi="Century Gothic" w:cs="Times New Roman"/>
          <w:bCs/>
          <w:i/>
          <w:lang w:eastAsia="sk-SK"/>
        </w:rPr>
        <w:t xml:space="preserve">, </w:t>
      </w:r>
      <w:r w:rsidRPr="006A0348">
        <w:rPr>
          <w:rFonts w:ascii="Century Gothic" w:eastAsia="Times New Roman" w:hAnsi="Century Gothic" w:cs="Times New Roman"/>
          <w:bCs/>
          <w:lang w:eastAsia="sk-SK"/>
        </w:rPr>
        <w:t>politiky podpory a rozvoja MSP</w:t>
      </w:r>
      <w:r w:rsidR="00744379">
        <w:rPr>
          <w:rFonts w:ascii="Century Gothic" w:eastAsia="Times New Roman" w:hAnsi="Century Gothic" w:cs="Times New Roman"/>
          <w:bCs/>
          <w:lang w:eastAsia="sk-SK"/>
        </w:rPr>
        <w:t xml:space="preserve"> (napr. platné právne predpisy s dopadom MSP</w:t>
      </w:r>
      <w:r w:rsidR="00F708BD">
        <w:rPr>
          <w:rStyle w:val="Odkaznapoznmkupodiarou"/>
          <w:rFonts w:ascii="Century Gothic" w:eastAsia="Times New Roman" w:hAnsi="Century Gothic" w:cs="Times New Roman"/>
          <w:bCs/>
          <w:lang w:eastAsia="sk-SK"/>
        </w:rPr>
        <w:footnoteReference w:id="2"/>
      </w:r>
      <w:r w:rsidR="00F708BD">
        <w:rPr>
          <w:rFonts w:ascii="Century Gothic" w:eastAsia="Times New Roman" w:hAnsi="Century Gothic" w:cs="Times New Roman"/>
          <w:bCs/>
          <w:lang w:eastAsia="sk-SK"/>
        </w:rPr>
        <w:t>, koncepčné</w:t>
      </w:r>
      <w:r w:rsidR="00F708BD" w:rsidRPr="00ED51C0">
        <w:rPr>
          <w:rFonts w:ascii="Century Gothic" w:eastAsia="Times New Roman" w:hAnsi="Century Gothic" w:cs="Times New Roman"/>
          <w:bCs/>
          <w:lang w:eastAsia="sk-SK"/>
        </w:rPr>
        <w:t xml:space="preserve"> a </w:t>
      </w:r>
      <w:r w:rsidR="00F708BD">
        <w:rPr>
          <w:rFonts w:ascii="Century Gothic" w:eastAsia="Times New Roman" w:hAnsi="Century Gothic" w:cs="Times New Roman"/>
          <w:bCs/>
          <w:lang w:eastAsia="sk-SK"/>
        </w:rPr>
        <w:t>strategické dokumenty pre podporu MSP</w:t>
      </w:r>
      <w:r w:rsidR="00F708BD">
        <w:rPr>
          <w:rStyle w:val="Odkaznapoznmkupodiarou"/>
          <w:rFonts w:ascii="Century Gothic" w:eastAsia="Times New Roman" w:hAnsi="Century Gothic" w:cs="Times New Roman"/>
          <w:bCs/>
          <w:lang w:eastAsia="sk-SK"/>
        </w:rPr>
        <w:footnoteReference w:id="3"/>
      </w:r>
      <w:r w:rsidR="007258AF">
        <w:rPr>
          <w:rFonts w:ascii="Century Gothic" w:eastAsia="Times New Roman" w:hAnsi="Century Gothic" w:cs="Times New Roman"/>
          <w:bCs/>
          <w:lang w:eastAsia="sk-SK"/>
        </w:rPr>
        <w:t xml:space="preserve"> a pod.</w:t>
      </w:r>
      <w:r w:rsidR="00744379">
        <w:rPr>
          <w:rFonts w:ascii="Century Gothic" w:eastAsia="Times New Roman" w:hAnsi="Century Gothic" w:cs="Times New Roman"/>
          <w:bCs/>
          <w:lang w:eastAsia="sk-SK"/>
        </w:rPr>
        <w:t>),</w:t>
      </w:r>
    </w:p>
    <w:p w14:paraId="394014FB" w14:textId="0A1219B3" w:rsidR="00596D8F" w:rsidRPr="00BA60DD" w:rsidRDefault="00596D8F" w:rsidP="008A4649">
      <w:pPr>
        <w:pStyle w:val="Odsekzoznamu"/>
        <w:widowControl w:val="0"/>
        <w:numPr>
          <w:ilvl w:val="0"/>
          <w:numId w:val="10"/>
        </w:numPr>
        <w:tabs>
          <w:tab w:val="left" w:pos="851"/>
        </w:tabs>
        <w:spacing w:after="0" w:line="240" w:lineRule="auto"/>
        <w:ind w:right="113" w:hanging="412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BA60DD">
        <w:rPr>
          <w:rFonts w:ascii="Century Gothic" w:eastAsia="Times New Roman" w:hAnsi="Century Gothic" w:cs="Times New Roman"/>
          <w:bCs/>
          <w:lang w:eastAsia="sk-SK"/>
        </w:rPr>
        <w:lastRenderedPageBreak/>
        <w:t>znalosť programových dokumentov v danej oblasti –</w:t>
      </w:r>
      <w:r w:rsidR="006F78D6" w:rsidRPr="00BA60DD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Pr="00BA60DD">
        <w:rPr>
          <w:rFonts w:ascii="Century Gothic" w:eastAsia="Times New Roman" w:hAnsi="Century Gothic" w:cs="Times New Roman"/>
          <w:bCs/>
          <w:lang w:eastAsia="sk-SK"/>
        </w:rPr>
        <w:t>Operačný program Výskum a</w:t>
      </w:r>
      <w:r w:rsidR="00871702" w:rsidRPr="00BA60DD">
        <w:rPr>
          <w:rFonts w:ascii="Century Gothic" w:eastAsia="Times New Roman" w:hAnsi="Century Gothic" w:cs="Times New Roman"/>
          <w:bCs/>
          <w:lang w:eastAsia="sk-SK"/>
        </w:rPr>
        <w:t> </w:t>
      </w:r>
      <w:r w:rsidRPr="00BA60DD">
        <w:rPr>
          <w:rFonts w:ascii="Century Gothic" w:eastAsia="Times New Roman" w:hAnsi="Century Gothic" w:cs="Times New Roman"/>
          <w:bCs/>
          <w:lang w:eastAsia="sk-SK"/>
        </w:rPr>
        <w:t>inovácie</w:t>
      </w:r>
      <w:r w:rsidR="00871702" w:rsidRPr="00BA60DD">
        <w:rPr>
          <w:rFonts w:ascii="Century Gothic" w:eastAsia="Times New Roman" w:hAnsi="Century Gothic" w:cs="Times New Roman"/>
          <w:bCs/>
          <w:lang w:eastAsia="sk-SK"/>
        </w:rPr>
        <w:t xml:space="preserve">  (</w:t>
      </w:r>
      <w:r w:rsidR="00817CD4">
        <w:rPr>
          <w:rFonts w:ascii="Century Gothic" w:eastAsia="Times New Roman" w:hAnsi="Century Gothic" w:cs="Times New Roman"/>
          <w:bCs/>
          <w:lang w:eastAsia="sk-SK"/>
        </w:rPr>
        <w:t>pozri</w:t>
      </w:r>
      <w:r w:rsidR="00871702" w:rsidRPr="00BA60DD">
        <w:rPr>
          <w:rFonts w:ascii="Century Gothic" w:eastAsia="Times New Roman" w:hAnsi="Century Gothic" w:cs="Times New Roman"/>
          <w:bCs/>
          <w:lang w:eastAsia="sk-SK"/>
        </w:rPr>
        <w:t xml:space="preserve"> časť VI. výzvy)</w:t>
      </w:r>
      <w:r w:rsidRPr="00BA60DD">
        <w:rPr>
          <w:rFonts w:ascii="Century Gothic" w:eastAsia="Times New Roman" w:hAnsi="Century Gothic" w:cs="Times New Roman"/>
          <w:bCs/>
          <w:lang w:eastAsia="sk-SK"/>
        </w:rPr>
        <w:t>,</w:t>
      </w:r>
    </w:p>
    <w:p w14:paraId="3503A138" w14:textId="79FC6778" w:rsidR="006D299F" w:rsidRPr="007258AF" w:rsidRDefault="006D299F" w:rsidP="006D299F">
      <w:pPr>
        <w:pStyle w:val="Odsekzoznamu"/>
        <w:widowControl w:val="0"/>
        <w:numPr>
          <w:ilvl w:val="0"/>
          <w:numId w:val="10"/>
        </w:numPr>
        <w:tabs>
          <w:tab w:val="left" w:pos="851"/>
        </w:tabs>
        <w:spacing w:after="0" w:line="240" w:lineRule="auto"/>
        <w:ind w:right="113" w:hanging="412"/>
        <w:jc w:val="both"/>
        <w:rPr>
          <w:rFonts w:ascii="Century Gothic" w:eastAsia="Times New Roman" w:hAnsi="Century Gothic" w:cs="Times New Roman"/>
          <w:bCs/>
          <w:lang w:eastAsia="sk-SK"/>
        </w:rPr>
      </w:pPr>
      <w:r>
        <w:rPr>
          <w:rFonts w:ascii="Century Gothic" w:eastAsia="Times New Roman" w:hAnsi="Century Gothic" w:cs="Times New Roman"/>
          <w:bCs/>
          <w:lang w:eastAsia="sk-SK"/>
        </w:rPr>
        <w:t xml:space="preserve">znalosť definície </w:t>
      </w:r>
      <w:r w:rsidR="007258AF">
        <w:rPr>
          <w:rFonts w:ascii="Century Gothic" w:eastAsia="Times New Roman" w:hAnsi="Century Gothic" w:cs="Times New Roman"/>
          <w:bCs/>
          <w:lang w:eastAsia="sk-SK"/>
        </w:rPr>
        <w:t xml:space="preserve">MSP v zmysle </w:t>
      </w:r>
      <w:r w:rsidR="002D1396">
        <w:rPr>
          <w:rFonts w:ascii="Century Gothic" w:eastAsia="Times New Roman" w:hAnsi="Century Gothic" w:cs="Times New Roman"/>
          <w:bCs/>
          <w:lang w:eastAsia="sk-SK"/>
        </w:rPr>
        <w:t>Nariadenie komisie</w:t>
      </w:r>
      <w:r w:rsidRPr="007258AF">
        <w:rPr>
          <w:rFonts w:ascii="Century Gothic" w:eastAsia="Times New Roman" w:hAnsi="Century Gothic" w:cs="Times New Roman"/>
          <w:bCs/>
          <w:lang w:eastAsia="sk-SK"/>
        </w:rPr>
        <w:t>(EÚ) č. 651/2014</w:t>
      </w:r>
      <w:r w:rsidR="007258AF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Pr="007258AF">
        <w:rPr>
          <w:rFonts w:ascii="Century Gothic" w:eastAsia="Times New Roman" w:hAnsi="Century Gothic" w:cs="Times New Roman"/>
          <w:bCs/>
          <w:lang w:eastAsia="sk-SK"/>
        </w:rPr>
        <w:t>zo 17. júna 2014</w:t>
      </w:r>
      <w:r w:rsidR="007258AF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Pr="007258AF">
        <w:rPr>
          <w:rFonts w:ascii="Century Gothic" w:eastAsia="Times New Roman" w:hAnsi="Century Gothic" w:cs="Times New Roman"/>
          <w:bCs/>
          <w:lang w:eastAsia="sk-SK"/>
        </w:rPr>
        <w:t>o vyhlásení určitých kategórií pomoci za zlučiteľné s vnútorným trhom podľa článkov 107 a 108 zmluvy</w:t>
      </w:r>
      <w:r w:rsidR="007258AF">
        <w:rPr>
          <w:rFonts w:ascii="Century Gothic" w:eastAsia="Times New Roman" w:hAnsi="Century Gothic" w:cs="Times New Roman"/>
          <w:bCs/>
          <w:lang w:eastAsia="sk-SK"/>
        </w:rPr>
        <w:t>,</w:t>
      </w:r>
    </w:p>
    <w:p w14:paraId="48E97034" w14:textId="43695F7E" w:rsidR="00781497" w:rsidRPr="00781497" w:rsidRDefault="00781497" w:rsidP="00781497">
      <w:pPr>
        <w:pStyle w:val="Odsekzoznamu"/>
        <w:widowControl w:val="0"/>
        <w:numPr>
          <w:ilvl w:val="0"/>
          <w:numId w:val="10"/>
        </w:numPr>
        <w:tabs>
          <w:tab w:val="left" w:pos="851"/>
        </w:tabs>
        <w:spacing w:after="0" w:line="240" w:lineRule="auto"/>
        <w:ind w:right="113" w:hanging="412"/>
        <w:jc w:val="both"/>
        <w:rPr>
          <w:rFonts w:ascii="Century Gothic" w:eastAsia="Times New Roman" w:hAnsi="Century Gothic" w:cs="Times New Roman"/>
          <w:bCs/>
          <w:lang w:eastAsia="sk-SK"/>
        </w:rPr>
      </w:pPr>
      <w:r>
        <w:rPr>
          <w:rFonts w:ascii="Century Gothic" w:eastAsia="Times New Roman" w:hAnsi="Century Gothic" w:cs="Times New Roman"/>
          <w:bCs/>
          <w:lang w:eastAsia="sk-SK"/>
        </w:rPr>
        <w:t>znalosť</w:t>
      </w:r>
      <w:r w:rsidRPr="00ED51C0">
        <w:rPr>
          <w:rFonts w:ascii="Century Gothic" w:eastAsia="Times New Roman" w:hAnsi="Century Gothic" w:cs="Times New Roman"/>
          <w:bCs/>
          <w:lang w:eastAsia="sk-SK"/>
        </w:rPr>
        <w:t xml:space="preserve"> platných právnych predpisov SR a EÚ, koncepčných a </w:t>
      </w:r>
      <w:r>
        <w:rPr>
          <w:rFonts w:ascii="Century Gothic" w:eastAsia="Times New Roman" w:hAnsi="Century Gothic" w:cs="Times New Roman"/>
          <w:bCs/>
          <w:lang w:eastAsia="sk-SK"/>
        </w:rPr>
        <w:t xml:space="preserve">strategických dokumentov </w:t>
      </w:r>
      <w:r w:rsidRPr="00024DDE">
        <w:rPr>
          <w:rFonts w:ascii="Century Gothic" w:eastAsia="Times New Roman" w:hAnsi="Century Gothic" w:cs="Times New Roman"/>
          <w:bCs/>
          <w:lang w:eastAsia="sk-SK"/>
        </w:rPr>
        <w:t>pre podporu výskumu a inovácií (</w:t>
      </w:r>
      <w:r>
        <w:rPr>
          <w:rFonts w:ascii="Century Gothic" w:eastAsia="Times New Roman" w:hAnsi="Century Gothic" w:cs="Times New Roman"/>
          <w:bCs/>
          <w:lang w:eastAsia="sk-SK"/>
        </w:rPr>
        <w:t>Stratégia</w:t>
      </w:r>
      <w:r w:rsidRPr="00024DDE">
        <w:rPr>
          <w:rFonts w:ascii="Century Gothic" w:eastAsia="Times New Roman" w:hAnsi="Century Gothic" w:cs="Times New Roman"/>
          <w:bCs/>
          <w:lang w:eastAsia="sk-SK"/>
        </w:rPr>
        <w:t xml:space="preserve"> výskumu a inovácií pre inteligentnú špecializáciu SR a pod.),</w:t>
      </w:r>
      <w:r w:rsidRPr="00E321D4">
        <w:rPr>
          <w:rFonts w:ascii="Century Gothic" w:eastAsia="Times New Roman" w:hAnsi="Century Gothic" w:cs="Times New Roman"/>
          <w:bCs/>
          <w:lang w:eastAsia="sk-SK"/>
        </w:rPr>
        <w:t xml:space="preserve"> (</w:t>
      </w:r>
      <w:r>
        <w:rPr>
          <w:rFonts w:ascii="Century Gothic" w:eastAsia="Times New Roman" w:hAnsi="Century Gothic" w:cs="Times New Roman"/>
          <w:bCs/>
          <w:lang w:eastAsia="sk-SK"/>
        </w:rPr>
        <w:t>pozri</w:t>
      </w:r>
      <w:r w:rsidRPr="00E321D4">
        <w:rPr>
          <w:rFonts w:ascii="Century Gothic" w:eastAsia="Times New Roman" w:hAnsi="Century Gothic" w:cs="Times New Roman"/>
          <w:bCs/>
          <w:lang w:eastAsia="sk-SK"/>
        </w:rPr>
        <w:t xml:space="preserve"> časť VI. výzvy),</w:t>
      </w:r>
    </w:p>
    <w:p w14:paraId="29DB52F0" w14:textId="77777777" w:rsidR="00596D8F" w:rsidRDefault="00596D8F" w:rsidP="008A4649">
      <w:pPr>
        <w:pStyle w:val="Odsekzoznamu"/>
        <w:widowControl w:val="0"/>
        <w:numPr>
          <w:ilvl w:val="0"/>
          <w:numId w:val="10"/>
        </w:numPr>
        <w:tabs>
          <w:tab w:val="left" w:pos="851"/>
        </w:tabs>
        <w:spacing w:after="0" w:line="240" w:lineRule="auto"/>
        <w:ind w:right="113" w:hanging="412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596D8F">
        <w:rPr>
          <w:rFonts w:ascii="Century Gothic" w:eastAsia="Times New Roman" w:hAnsi="Century Gothic" w:cs="Times New Roman"/>
          <w:bCs/>
          <w:lang w:eastAsia="sk-SK"/>
        </w:rPr>
        <w:t xml:space="preserve">ovládanie práce s PC </w:t>
      </w:r>
      <w:r>
        <w:rPr>
          <w:rFonts w:ascii="Century Gothic" w:eastAsia="Times New Roman" w:hAnsi="Century Gothic" w:cs="Times New Roman"/>
          <w:bCs/>
          <w:lang w:eastAsia="sk-SK"/>
        </w:rPr>
        <w:t>(MS Word, MS Excel), internet,</w:t>
      </w:r>
    </w:p>
    <w:p w14:paraId="5E0985BF" w14:textId="77777777" w:rsidR="00596D8F" w:rsidRDefault="00596D8F" w:rsidP="00F6784A">
      <w:pPr>
        <w:pStyle w:val="Odsekzoznamu"/>
        <w:widowControl w:val="0"/>
        <w:numPr>
          <w:ilvl w:val="0"/>
          <w:numId w:val="10"/>
        </w:numPr>
        <w:tabs>
          <w:tab w:val="left" w:pos="851"/>
        </w:tabs>
        <w:spacing w:after="0" w:line="240" w:lineRule="auto"/>
        <w:ind w:right="113" w:hanging="412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596D8F">
        <w:rPr>
          <w:rFonts w:ascii="Century Gothic" w:eastAsia="Times New Roman" w:hAnsi="Century Gothic" w:cs="Times New Roman"/>
          <w:bCs/>
          <w:lang w:eastAsia="sk-SK"/>
        </w:rPr>
        <w:t xml:space="preserve">skúsenosti s hodnotením projektov </w:t>
      </w:r>
      <w:r w:rsidR="005C69B2">
        <w:rPr>
          <w:rFonts w:ascii="Century Gothic" w:eastAsia="Times New Roman" w:hAnsi="Century Gothic" w:cs="Times New Roman"/>
          <w:bCs/>
          <w:lang w:eastAsia="sk-SK"/>
        </w:rPr>
        <w:t>(</w:t>
      </w:r>
      <w:r w:rsidRPr="00596D8F">
        <w:rPr>
          <w:rFonts w:ascii="Century Gothic" w:eastAsia="Times New Roman" w:hAnsi="Century Gothic" w:cs="Times New Roman"/>
          <w:bCs/>
          <w:lang w:eastAsia="sk-SK"/>
        </w:rPr>
        <w:t>financovaných z fondov EÚ</w:t>
      </w:r>
      <w:r w:rsidR="005C69B2">
        <w:rPr>
          <w:rFonts w:ascii="Century Gothic" w:eastAsia="Times New Roman" w:hAnsi="Century Gothic" w:cs="Times New Roman"/>
          <w:bCs/>
          <w:lang w:eastAsia="sk-SK"/>
        </w:rPr>
        <w:t xml:space="preserve"> sú výhodou),</w:t>
      </w:r>
    </w:p>
    <w:p w14:paraId="2E5CD1F2" w14:textId="123EB539" w:rsidR="00596D8F" w:rsidRPr="00596D8F" w:rsidRDefault="00596D8F" w:rsidP="00F6784A">
      <w:pPr>
        <w:pStyle w:val="Odsekzoznamu"/>
        <w:widowControl w:val="0"/>
        <w:numPr>
          <w:ilvl w:val="0"/>
          <w:numId w:val="10"/>
        </w:numPr>
        <w:tabs>
          <w:tab w:val="left" w:pos="851"/>
        </w:tabs>
        <w:spacing w:after="0" w:line="240" w:lineRule="auto"/>
        <w:ind w:right="113" w:hanging="412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596D8F">
        <w:rPr>
          <w:rFonts w:ascii="Century Gothic" w:eastAsia="Times New Roman" w:hAnsi="Century Gothic" w:cs="Times New Roman"/>
          <w:bCs/>
          <w:lang w:eastAsia="sk-SK"/>
        </w:rPr>
        <w:t>vysoká miera objektivity, čestnosti, diskrétnosti, schopnosť pracovať pod časovým tlakom, schopnosť pracovať v tíme, schopnosť dodržiavať stanovené termíny</w:t>
      </w:r>
      <w:r w:rsidR="00845213">
        <w:rPr>
          <w:rFonts w:ascii="Century Gothic" w:eastAsia="Times New Roman" w:hAnsi="Century Gothic" w:cs="Times New Roman"/>
          <w:bCs/>
          <w:lang w:eastAsia="sk-SK"/>
        </w:rPr>
        <w:t>.</w:t>
      </w:r>
    </w:p>
    <w:p w14:paraId="39EEF76C" w14:textId="2CE20F98" w:rsidR="003E1299" w:rsidRDefault="003E1299" w:rsidP="00BC59BE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color w:val="548DD4" w:themeColor="text2" w:themeTint="99"/>
          <w:lang w:eastAsia="sk-SK"/>
        </w:rPr>
      </w:pPr>
    </w:p>
    <w:p w14:paraId="338094FD" w14:textId="77777777" w:rsidR="00781497" w:rsidRDefault="00781497" w:rsidP="00BC59BE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color w:val="548DD4" w:themeColor="text2" w:themeTint="99"/>
          <w:lang w:eastAsia="sk-SK"/>
        </w:rPr>
      </w:pPr>
    </w:p>
    <w:p w14:paraId="777D0837" w14:textId="77777777" w:rsidR="0069370D" w:rsidRPr="00BC59BE" w:rsidRDefault="0069370D" w:rsidP="00BC59BE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color w:val="548DD4" w:themeColor="text2" w:themeTint="99"/>
          <w:lang w:eastAsia="sk-SK"/>
        </w:rPr>
      </w:pPr>
    </w:p>
    <w:p w14:paraId="1F96C127" w14:textId="77777777" w:rsidR="00BC59BE" w:rsidRDefault="00BC59BE" w:rsidP="00BC59BE">
      <w:pPr>
        <w:pStyle w:val="Odsekzoznamu"/>
        <w:keepNext/>
        <w:numPr>
          <w:ilvl w:val="0"/>
          <w:numId w:val="3"/>
        </w:numPr>
        <w:spacing w:after="0" w:line="240" w:lineRule="auto"/>
        <w:jc w:val="both"/>
        <w:outlineLvl w:val="3"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</w:pPr>
      <w:r w:rsidRPr="00BC59BE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  <w:t>NÁLEŽITOSTI K VÝBERU UCHÁDZAČA NA POZÍCIU ODBORNÉHO HODNOTITEĽA ŽIADOSTÍ O NENÁVRATNÝ FINANČNÝ PRÍSPEVOK</w:t>
      </w:r>
    </w:p>
    <w:p w14:paraId="757CC39D" w14:textId="77777777" w:rsidR="00043019" w:rsidRPr="00BC59BE" w:rsidRDefault="00043019" w:rsidP="00043019">
      <w:pPr>
        <w:pStyle w:val="Odsekzoznamu"/>
        <w:keepNext/>
        <w:spacing w:after="0" w:line="240" w:lineRule="auto"/>
        <w:ind w:left="1080"/>
        <w:jc w:val="both"/>
        <w:outlineLvl w:val="3"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</w:pPr>
    </w:p>
    <w:p w14:paraId="4E69650E" w14:textId="77777777" w:rsidR="00BC59BE" w:rsidRPr="00150020" w:rsidRDefault="00BC59BE" w:rsidP="00BC59BE">
      <w:pPr>
        <w:keepNext/>
        <w:spacing w:after="0" w:line="240" w:lineRule="auto"/>
        <w:outlineLvl w:val="3"/>
        <w:rPr>
          <w:rFonts w:ascii="Century Gothic" w:eastAsia="Times New Roman" w:hAnsi="Century Gothic" w:cs="Times New Roman"/>
          <w:b/>
          <w:bCs/>
          <w:sz w:val="24"/>
          <w:szCs w:val="24"/>
          <w:u w:val="single"/>
          <w:lang w:eastAsia="sk-SK"/>
        </w:rPr>
      </w:pPr>
    </w:p>
    <w:p w14:paraId="64B2F78F" w14:textId="1C0D56CA" w:rsidR="00BC59BE" w:rsidRDefault="00BC59BE" w:rsidP="00BC59BE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21547A">
        <w:rPr>
          <w:rFonts w:ascii="Century Gothic" w:eastAsia="Times New Roman" w:hAnsi="Century Gothic" w:cs="Times New Roman"/>
          <w:bCs/>
          <w:lang w:eastAsia="sk-SK"/>
        </w:rPr>
        <w:t>Uchádzačom podpísaná žiadosť o zaradenie uchádzača na pozíciu odborného hodnotiteľa žiadostí o nenávratný finančný príspevok</w:t>
      </w:r>
      <w:r w:rsidR="00902EB0" w:rsidRPr="0021547A">
        <w:rPr>
          <w:rFonts w:ascii="Century Gothic" w:eastAsia="Times New Roman" w:hAnsi="Century Gothic" w:cs="Times New Roman"/>
          <w:bCs/>
          <w:lang w:eastAsia="sk-SK"/>
        </w:rPr>
        <w:t xml:space="preserve"> (ďalej aj „žiadosť“)</w:t>
      </w:r>
      <w:r w:rsidRPr="0021547A">
        <w:rPr>
          <w:rFonts w:ascii="Century Gothic" w:eastAsia="Times New Roman" w:hAnsi="Century Gothic" w:cs="Times New Roman"/>
          <w:bCs/>
          <w:lang w:eastAsia="sk-SK"/>
        </w:rPr>
        <w:t xml:space="preserve"> - </w:t>
      </w:r>
      <w:r w:rsidRPr="0021547A">
        <w:rPr>
          <w:rFonts w:ascii="Century Gothic" w:eastAsia="Times New Roman" w:hAnsi="Century Gothic" w:cs="Times New Roman"/>
          <w:b/>
          <w:bCs/>
          <w:u w:val="single"/>
          <w:lang w:eastAsia="sk-SK"/>
        </w:rPr>
        <w:t>je</w:t>
      </w:r>
      <w:r w:rsidRPr="0021547A">
        <w:rPr>
          <w:rFonts w:ascii="Century Gothic" w:eastAsia="Times New Roman" w:hAnsi="Century Gothic" w:cs="Times New Roman"/>
          <w:bCs/>
          <w:u w:val="single"/>
          <w:lang w:eastAsia="sk-SK"/>
        </w:rPr>
        <w:t xml:space="preserve"> </w:t>
      </w:r>
      <w:r w:rsidR="00CB4FB0" w:rsidRPr="0021547A">
        <w:rPr>
          <w:rFonts w:ascii="Century Gothic" w:eastAsia="Times New Roman" w:hAnsi="Century Gothic" w:cs="Times New Roman"/>
          <w:b/>
          <w:bCs/>
          <w:u w:val="single"/>
          <w:lang w:eastAsia="sk-SK"/>
        </w:rPr>
        <w:t xml:space="preserve">potrebné </w:t>
      </w:r>
      <w:r w:rsidRPr="0021547A">
        <w:rPr>
          <w:rFonts w:ascii="Century Gothic" w:eastAsia="Times New Roman" w:hAnsi="Century Gothic" w:cs="Times New Roman"/>
          <w:b/>
          <w:bCs/>
          <w:u w:val="single"/>
          <w:lang w:eastAsia="sk-SK"/>
        </w:rPr>
        <w:t>d</w:t>
      </w:r>
      <w:r w:rsidR="00CB4FB0" w:rsidRPr="0021547A">
        <w:rPr>
          <w:rFonts w:ascii="Century Gothic" w:eastAsia="Times New Roman" w:hAnsi="Century Gothic" w:cs="Times New Roman"/>
          <w:b/>
          <w:bCs/>
          <w:u w:val="single"/>
          <w:lang w:eastAsia="sk-SK"/>
        </w:rPr>
        <w:t>o</w:t>
      </w:r>
      <w:r w:rsidRPr="0021547A">
        <w:rPr>
          <w:rFonts w:ascii="Century Gothic" w:eastAsia="Times New Roman" w:hAnsi="Century Gothic" w:cs="Times New Roman"/>
          <w:b/>
          <w:bCs/>
          <w:u w:val="single"/>
          <w:lang w:eastAsia="sk-SK"/>
        </w:rPr>
        <w:t>ložiť vyplnený</w:t>
      </w:r>
      <w:r w:rsidR="003A26B1" w:rsidRPr="0021547A">
        <w:rPr>
          <w:rFonts w:ascii="Century Gothic" w:eastAsia="Times New Roman" w:hAnsi="Century Gothic" w:cs="Times New Roman"/>
          <w:b/>
          <w:bCs/>
          <w:u w:val="single"/>
          <w:lang w:eastAsia="sk-SK"/>
        </w:rPr>
        <w:t xml:space="preserve"> </w:t>
      </w:r>
      <w:r w:rsidRPr="0021547A">
        <w:rPr>
          <w:rFonts w:ascii="Century Gothic" w:eastAsia="Times New Roman" w:hAnsi="Century Gothic" w:cs="Times New Roman"/>
          <w:b/>
          <w:bCs/>
          <w:u w:val="single"/>
          <w:lang w:eastAsia="sk-SK"/>
        </w:rPr>
        <w:t xml:space="preserve"> formulár, ktorý tvorí prílohu č. 1 tejto výzvy</w:t>
      </w:r>
      <w:r w:rsidR="005C69B2" w:rsidRPr="0021547A">
        <w:rPr>
          <w:rFonts w:ascii="Century Gothic" w:eastAsia="Times New Roman" w:hAnsi="Century Gothic" w:cs="Times New Roman"/>
          <w:bCs/>
          <w:u w:val="single"/>
          <w:lang w:eastAsia="sk-SK"/>
        </w:rPr>
        <w:t>.</w:t>
      </w:r>
      <w:r w:rsidR="00AC7BAC" w:rsidRPr="0021547A">
        <w:rPr>
          <w:rFonts w:ascii="Century Gothic" w:eastAsia="Times New Roman" w:hAnsi="Century Gothic" w:cs="Times New Roman"/>
          <w:bCs/>
          <w:lang w:eastAsia="sk-SK"/>
        </w:rPr>
        <w:t xml:space="preserve"> Vypĺňaniu žiad</w:t>
      </w:r>
      <w:r w:rsidR="00987AC4" w:rsidRPr="0021547A">
        <w:rPr>
          <w:rFonts w:ascii="Century Gothic" w:eastAsia="Times New Roman" w:hAnsi="Century Gothic" w:cs="Times New Roman"/>
          <w:bCs/>
          <w:lang w:eastAsia="sk-SK"/>
        </w:rPr>
        <w:t>osti venujte</w:t>
      </w:r>
      <w:r w:rsidR="005D0421" w:rsidRPr="0021547A">
        <w:rPr>
          <w:rFonts w:ascii="Century Gothic" w:eastAsia="Times New Roman" w:hAnsi="Century Gothic" w:cs="Times New Roman"/>
          <w:bCs/>
          <w:lang w:eastAsia="sk-SK"/>
        </w:rPr>
        <w:t xml:space="preserve"> zvýšenú pozornosť a zároveň ju </w:t>
      </w:r>
      <w:r w:rsidR="00AC7BAC" w:rsidRPr="0021547A">
        <w:rPr>
          <w:rFonts w:ascii="Century Gothic" w:eastAsia="Times New Roman" w:hAnsi="Century Gothic" w:cs="Times New Roman"/>
          <w:bCs/>
          <w:lang w:eastAsia="sk-SK"/>
        </w:rPr>
        <w:t>vypĺňajte v súlade s inštrukciami uvedenými priamo v jej obsahu</w:t>
      </w:r>
      <w:r w:rsidR="0021547A">
        <w:rPr>
          <w:rFonts w:ascii="Century Gothic" w:eastAsia="Times New Roman" w:hAnsi="Century Gothic" w:cs="Times New Roman"/>
          <w:bCs/>
          <w:lang w:eastAsia="sk-SK"/>
        </w:rPr>
        <w:t>.</w:t>
      </w:r>
    </w:p>
    <w:p w14:paraId="30112035" w14:textId="77777777" w:rsidR="0021547A" w:rsidRPr="0021547A" w:rsidRDefault="0021547A" w:rsidP="0021547A">
      <w:pPr>
        <w:pStyle w:val="Odsekzoznamu"/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40D01106" w14:textId="1C6903C6" w:rsidR="00BC59BE" w:rsidRPr="00493FE5" w:rsidRDefault="00BC59BE" w:rsidP="00BC18F9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u w:val="single"/>
          <w:lang w:eastAsia="sk-SK"/>
        </w:rPr>
      </w:pPr>
      <w:r w:rsidRPr="00150020">
        <w:rPr>
          <w:rFonts w:ascii="Century Gothic" w:eastAsia="Times New Roman" w:hAnsi="Century Gothic" w:cs="Times New Roman"/>
          <w:bCs/>
          <w:lang w:eastAsia="sk-SK"/>
        </w:rPr>
        <w:t xml:space="preserve">Životopis preukazujúci </w:t>
      </w:r>
      <w:r>
        <w:rPr>
          <w:rFonts w:ascii="Century Gothic" w:eastAsia="Times New Roman" w:hAnsi="Century Gothic" w:cs="Times New Roman"/>
          <w:bCs/>
          <w:lang w:eastAsia="sk-SK"/>
        </w:rPr>
        <w:t xml:space="preserve">požadované </w:t>
      </w:r>
      <w:r w:rsidRPr="00150020">
        <w:rPr>
          <w:rFonts w:ascii="Century Gothic" w:eastAsia="Times New Roman" w:hAnsi="Century Gothic" w:cs="Times New Roman"/>
          <w:bCs/>
          <w:lang w:eastAsia="sk-SK"/>
        </w:rPr>
        <w:t>vzdelanie, odborné skúsenosti (prax)</w:t>
      </w:r>
      <w:r>
        <w:rPr>
          <w:rFonts w:ascii="Century Gothic" w:eastAsia="Times New Roman" w:hAnsi="Century Gothic" w:cs="Times New Roman"/>
          <w:bCs/>
          <w:lang w:eastAsia="sk-SK"/>
        </w:rPr>
        <w:t xml:space="preserve">, schopnosti, </w:t>
      </w:r>
      <w:r w:rsidR="003068B1">
        <w:rPr>
          <w:rFonts w:ascii="Century Gothic" w:eastAsia="Times New Roman" w:hAnsi="Century Gothic" w:cs="Times New Roman"/>
          <w:bCs/>
          <w:lang w:eastAsia="sk-SK"/>
        </w:rPr>
        <w:t xml:space="preserve">zručnosti/vlastnosti, znalosti a </w:t>
      </w:r>
      <w:r>
        <w:rPr>
          <w:rFonts w:ascii="Century Gothic" w:eastAsia="Times New Roman" w:hAnsi="Century Gothic" w:cs="Times New Roman"/>
          <w:bCs/>
          <w:lang w:eastAsia="sk-SK"/>
        </w:rPr>
        <w:t xml:space="preserve">skúsenosti </w:t>
      </w:r>
      <w:r w:rsidRPr="009B0AE5">
        <w:rPr>
          <w:rFonts w:ascii="Century Gothic" w:eastAsia="Times New Roman" w:hAnsi="Century Gothic" w:cs="Times New Roman"/>
          <w:b/>
          <w:bCs/>
          <w:u w:val="single"/>
          <w:lang w:eastAsia="sk-SK"/>
        </w:rPr>
        <w:t>– je potrebné predložiť vyplnený formulár, ktorý tvorí</w:t>
      </w:r>
      <w:r w:rsidRPr="009B0AE5">
        <w:rPr>
          <w:rFonts w:ascii="Century Gothic" w:eastAsia="Times New Roman" w:hAnsi="Century Gothic" w:cs="Times New Roman"/>
          <w:bCs/>
          <w:u w:val="single"/>
          <w:lang w:eastAsia="sk-SK"/>
        </w:rPr>
        <w:t xml:space="preserve"> </w:t>
      </w:r>
      <w:r w:rsidRPr="009B0AE5">
        <w:rPr>
          <w:rFonts w:ascii="Century Gothic" w:eastAsia="Times New Roman" w:hAnsi="Century Gothic" w:cs="Times New Roman"/>
          <w:b/>
          <w:bCs/>
          <w:u w:val="single"/>
          <w:lang w:eastAsia="sk-SK"/>
        </w:rPr>
        <w:t>prílohu č. 2 tejto výzvy</w:t>
      </w:r>
      <w:r w:rsidR="00A62E9B">
        <w:rPr>
          <w:rFonts w:ascii="Century Gothic" w:eastAsia="Times New Roman" w:hAnsi="Century Gothic" w:cs="Times New Roman"/>
          <w:b/>
          <w:bCs/>
          <w:u w:val="single"/>
          <w:lang w:eastAsia="sk-SK"/>
        </w:rPr>
        <w:t>.</w:t>
      </w:r>
    </w:p>
    <w:p w14:paraId="0929F87D" w14:textId="77777777" w:rsidR="00493FE5" w:rsidRPr="00493FE5" w:rsidRDefault="00493FE5" w:rsidP="00493FE5">
      <w:pPr>
        <w:pStyle w:val="Odsekzoznamu"/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u w:val="single"/>
          <w:lang w:eastAsia="sk-SK"/>
        </w:rPr>
      </w:pPr>
    </w:p>
    <w:p w14:paraId="2A2E76B4" w14:textId="499C25E2" w:rsidR="00DB2634" w:rsidRPr="00B328E8" w:rsidRDefault="009D08EE" w:rsidP="00545C3F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493FE5">
        <w:rPr>
          <w:rFonts w:ascii="Century Gothic" w:eastAsia="Times New Roman" w:hAnsi="Century Gothic" w:cs="Times New Roman"/>
          <w:bCs/>
          <w:lang w:eastAsia="sk-SK"/>
        </w:rPr>
        <w:t>Kópia dokladu</w:t>
      </w:r>
      <w:r w:rsidR="00BC59BE" w:rsidRPr="00493FE5">
        <w:rPr>
          <w:rFonts w:ascii="Century Gothic" w:eastAsia="Times New Roman" w:hAnsi="Century Gothic" w:cs="Times New Roman"/>
          <w:bCs/>
          <w:lang w:eastAsia="sk-SK"/>
        </w:rPr>
        <w:t xml:space="preserve"> o ukončení vysokoškolského štúdia </w:t>
      </w:r>
      <w:r w:rsidR="003068B1" w:rsidRPr="003068B1">
        <w:rPr>
          <w:rFonts w:ascii="Century Gothic" w:eastAsia="Times New Roman" w:hAnsi="Century Gothic" w:cs="Times New Roman"/>
          <w:bCs/>
          <w:lang w:eastAsia="sk-SK"/>
        </w:rPr>
        <w:t>ekonomického</w:t>
      </w:r>
      <w:r w:rsidR="004803EF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="004803EF" w:rsidRPr="00B328E8">
        <w:rPr>
          <w:rFonts w:ascii="Century Gothic" w:eastAsia="Times New Roman" w:hAnsi="Century Gothic" w:cs="Times New Roman"/>
          <w:bCs/>
          <w:lang w:eastAsia="sk-SK"/>
        </w:rPr>
        <w:t>alebo technického</w:t>
      </w:r>
      <w:r w:rsidR="004803EF" w:rsidRPr="00B328E8">
        <w:rPr>
          <w:rFonts w:ascii="Century Gothic" w:eastAsia="Times New Roman" w:hAnsi="Century Gothic" w:cs="Times New Roman"/>
          <w:b/>
          <w:bCs/>
          <w:lang w:eastAsia="sk-SK"/>
        </w:rPr>
        <w:t xml:space="preserve"> </w:t>
      </w:r>
      <w:r w:rsidR="003068B1" w:rsidRPr="00B328E8">
        <w:rPr>
          <w:rFonts w:ascii="Century Gothic" w:eastAsia="Times New Roman" w:hAnsi="Century Gothic" w:cs="Times New Roman"/>
          <w:bCs/>
          <w:lang w:eastAsia="sk-SK"/>
        </w:rPr>
        <w:t xml:space="preserve">zamerania </w:t>
      </w:r>
      <w:r w:rsidR="00BE31FC" w:rsidRPr="00B328E8">
        <w:rPr>
          <w:rFonts w:ascii="Century Gothic" w:eastAsia="Times New Roman" w:hAnsi="Century Gothic" w:cs="Times New Roman"/>
          <w:bCs/>
          <w:lang w:eastAsia="sk-SK"/>
        </w:rPr>
        <w:t>minimálne druhého stupňa</w:t>
      </w:r>
      <w:r w:rsidR="00A62E9B" w:rsidRPr="00B328E8">
        <w:rPr>
          <w:rFonts w:ascii="Century Gothic" w:eastAsia="Times New Roman" w:hAnsi="Century Gothic" w:cs="Times New Roman"/>
          <w:bCs/>
          <w:lang w:eastAsia="sk-SK"/>
        </w:rPr>
        <w:t>.</w:t>
      </w:r>
      <w:r w:rsidR="00BE31FC" w:rsidRPr="00B328E8">
        <w:rPr>
          <w:rFonts w:ascii="Century Gothic" w:eastAsia="Times New Roman" w:hAnsi="Century Gothic" w:cs="Times New Roman"/>
          <w:bCs/>
          <w:lang w:eastAsia="sk-SK"/>
        </w:rPr>
        <w:t xml:space="preserve"> </w:t>
      </w:r>
    </w:p>
    <w:p w14:paraId="538CA012" w14:textId="77777777" w:rsidR="00545C3F" w:rsidRPr="00545C3F" w:rsidRDefault="00545C3F" w:rsidP="00545C3F">
      <w:pPr>
        <w:pStyle w:val="Odsekzoznamu"/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009E0333" w14:textId="77777777" w:rsidR="005112A0" w:rsidRDefault="005112A0" w:rsidP="005112A0">
      <w:pPr>
        <w:pStyle w:val="Odsekzoznamu"/>
        <w:numPr>
          <w:ilvl w:val="0"/>
          <w:numId w:val="2"/>
        </w:numPr>
        <w:rPr>
          <w:rFonts w:ascii="Century Gothic" w:eastAsia="Times New Roman" w:hAnsi="Century Gothic" w:cs="Times New Roman"/>
          <w:bCs/>
          <w:lang w:eastAsia="sk-SK"/>
        </w:rPr>
      </w:pPr>
      <w:r w:rsidRPr="00B10186">
        <w:rPr>
          <w:rFonts w:ascii="Century Gothic" w:eastAsia="Times New Roman" w:hAnsi="Century Gothic" w:cs="Times New Roman"/>
          <w:bCs/>
          <w:lang w:eastAsia="sk-SK"/>
        </w:rPr>
        <w:t>Doklad o</w:t>
      </w:r>
      <w:r w:rsidRPr="000C336D">
        <w:rPr>
          <w:rFonts w:ascii="Century Gothic" w:eastAsia="Times New Roman" w:hAnsi="Century Gothic" w:cs="Times New Roman"/>
          <w:bCs/>
          <w:lang w:eastAsia="sk-SK"/>
        </w:rPr>
        <w:t xml:space="preserve"> praxi uchádzača</w:t>
      </w:r>
      <w:r>
        <w:rPr>
          <w:rFonts w:ascii="Century Gothic" w:eastAsia="Times New Roman" w:hAnsi="Century Gothic" w:cs="Times New Roman"/>
          <w:bCs/>
          <w:lang w:eastAsia="sk-SK"/>
        </w:rPr>
        <w:t>:</w:t>
      </w:r>
      <w:r w:rsidRPr="000C336D">
        <w:rPr>
          <w:rFonts w:ascii="Century Gothic" w:eastAsia="Times New Roman" w:hAnsi="Century Gothic" w:cs="Times New Roman"/>
          <w:bCs/>
          <w:lang w:eastAsia="sk-SK"/>
        </w:rPr>
        <w:t xml:space="preserve"> </w:t>
      </w:r>
    </w:p>
    <w:p w14:paraId="48ED71B3" w14:textId="03C280AD" w:rsidR="005112A0" w:rsidRDefault="005112A0" w:rsidP="006D3F63">
      <w:pPr>
        <w:pStyle w:val="Odsekzoznamu"/>
        <w:numPr>
          <w:ilvl w:val="1"/>
          <w:numId w:val="2"/>
        </w:numPr>
        <w:jc w:val="both"/>
        <w:rPr>
          <w:rFonts w:ascii="Century Gothic" w:eastAsia="Times New Roman" w:hAnsi="Century Gothic" w:cs="Times New Roman"/>
          <w:bCs/>
          <w:lang w:eastAsia="sk-SK"/>
        </w:rPr>
      </w:pPr>
      <w:r>
        <w:rPr>
          <w:rFonts w:ascii="Century Gothic" w:eastAsia="Times New Roman" w:hAnsi="Century Gothic" w:cs="Times New Roman"/>
          <w:bCs/>
          <w:lang w:eastAsia="sk-SK"/>
        </w:rPr>
        <w:t xml:space="preserve">potvrdenie </w:t>
      </w:r>
      <w:r w:rsidRPr="000C336D">
        <w:rPr>
          <w:rFonts w:ascii="Century Gothic" w:eastAsia="Times New Roman" w:hAnsi="Century Gothic" w:cs="Times New Roman"/>
          <w:bCs/>
          <w:lang w:eastAsia="sk-SK"/>
        </w:rPr>
        <w:t>od zamestnávateľa (alebo iného relevantného subjektu, pre ktorý bola vykonávaná práca</w:t>
      </w:r>
      <w:r>
        <w:rPr>
          <w:rStyle w:val="Odkaznapoznmkupodiarou"/>
          <w:rFonts w:ascii="Century Gothic" w:eastAsia="Times New Roman" w:hAnsi="Century Gothic" w:cs="Times New Roman"/>
          <w:bCs/>
          <w:lang w:eastAsia="sk-SK"/>
        </w:rPr>
        <w:footnoteReference w:id="4"/>
      </w:r>
      <w:r w:rsidRPr="000C336D">
        <w:rPr>
          <w:rFonts w:ascii="Century Gothic" w:eastAsia="Times New Roman" w:hAnsi="Century Gothic" w:cs="Times New Roman"/>
          <w:bCs/>
          <w:lang w:eastAsia="sk-SK"/>
        </w:rPr>
        <w:t>/činnosť) potvrdzujúce deklarovanú požadovanú prax</w:t>
      </w:r>
      <w:r w:rsidR="00C61650">
        <w:rPr>
          <w:rFonts w:ascii="Century Gothic" w:eastAsia="Times New Roman" w:hAnsi="Century Gothic" w:cs="Times New Roman"/>
          <w:bCs/>
          <w:lang w:eastAsia="sk-SK"/>
        </w:rPr>
        <w:t xml:space="preserve"> v príslušnej oblasti</w:t>
      </w:r>
      <w:r w:rsidRPr="000C336D">
        <w:rPr>
          <w:rFonts w:ascii="Century Gothic" w:eastAsia="Times New Roman" w:hAnsi="Century Gothic" w:cs="Times New Roman"/>
          <w:bCs/>
          <w:lang w:eastAsia="sk-SK"/>
        </w:rPr>
        <w:t xml:space="preserve"> (v zmysle časti I, ods. I.II, písm. b tejto výzvy)</w:t>
      </w:r>
      <w:r>
        <w:rPr>
          <w:rFonts w:ascii="Century Gothic" w:eastAsia="Times New Roman" w:hAnsi="Century Gothic" w:cs="Times New Roman"/>
          <w:bCs/>
          <w:lang w:eastAsia="sk-SK"/>
        </w:rPr>
        <w:t xml:space="preserve"> a/alebo</w:t>
      </w:r>
    </w:p>
    <w:p w14:paraId="466E72A9" w14:textId="7E9AE416" w:rsidR="00B10186" w:rsidRDefault="005112A0" w:rsidP="006D3F63">
      <w:pPr>
        <w:pStyle w:val="Odsekzoznamu"/>
        <w:numPr>
          <w:ilvl w:val="1"/>
          <w:numId w:val="2"/>
        </w:numPr>
        <w:jc w:val="both"/>
        <w:rPr>
          <w:rFonts w:ascii="Century Gothic" w:eastAsia="Times New Roman" w:hAnsi="Century Gothic" w:cs="Times New Roman"/>
          <w:bCs/>
          <w:lang w:eastAsia="sk-SK"/>
        </w:rPr>
      </w:pPr>
      <w:r>
        <w:rPr>
          <w:rFonts w:ascii="Century Gothic" w:eastAsia="Times New Roman" w:hAnsi="Century Gothic" w:cs="Times New Roman"/>
          <w:bCs/>
          <w:lang w:eastAsia="sk-SK"/>
        </w:rPr>
        <w:t>v</w:t>
      </w:r>
      <w:r w:rsidRPr="000C336D">
        <w:rPr>
          <w:rFonts w:ascii="Century Gothic" w:eastAsia="Times New Roman" w:hAnsi="Century Gothic" w:cs="Times New Roman"/>
          <w:bCs/>
          <w:lang w:eastAsia="sk-SK"/>
        </w:rPr>
        <w:t xml:space="preserve"> prípade zamestnancov (v zmysle zákona č. 400/2009 Z. z. o štátnej službe a o zmene a doplnení niektorých zákonov v znení neskorších predpisov </w:t>
      </w:r>
      <w:r w:rsidRPr="00B10186">
        <w:rPr>
          <w:rFonts w:ascii="Century Gothic" w:eastAsia="Times New Roman" w:hAnsi="Century Gothic" w:cs="Times New Roman"/>
          <w:bCs/>
          <w:lang w:eastAsia="sk-SK"/>
        </w:rPr>
        <w:t xml:space="preserve">a/alebo zákona č. 552/2003 Z. z. o výkone práce vo verejnom záujme v znení neskorších predpisov) postačí doložiť opis činností vykonávaného </w:t>
      </w:r>
      <w:r w:rsidR="0021547A">
        <w:rPr>
          <w:rFonts w:ascii="Century Gothic" w:eastAsia="Times New Roman" w:hAnsi="Century Gothic" w:cs="Times New Roman"/>
          <w:bCs/>
          <w:lang w:eastAsia="sk-SK"/>
        </w:rPr>
        <w:t xml:space="preserve">miesta, </w:t>
      </w:r>
      <w:r w:rsidRPr="00B10186">
        <w:rPr>
          <w:rFonts w:ascii="Century Gothic" w:eastAsia="Times New Roman" w:hAnsi="Century Gothic" w:cs="Times New Roman"/>
          <w:bCs/>
          <w:lang w:eastAsia="sk-SK"/>
        </w:rPr>
        <w:t>ak je z neho zrejmá uvedená činnosť a časové obdobie jeho platnosti</w:t>
      </w:r>
      <w:r w:rsidRPr="00B10186">
        <w:rPr>
          <w:rStyle w:val="Odkaznapoznmkupodiarou"/>
          <w:rFonts w:ascii="Century Gothic" w:eastAsia="Times New Roman" w:hAnsi="Century Gothic" w:cs="Times New Roman"/>
          <w:bCs/>
          <w:lang w:eastAsia="sk-SK"/>
        </w:rPr>
        <w:footnoteReference w:id="5"/>
      </w:r>
      <w:r w:rsidR="004653F3">
        <w:rPr>
          <w:rFonts w:ascii="Century Gothic" w:eastAsia="Times New Roman" w:hAnsi="Century Gothic" w:cs="Times New Roman"/>
          <w:bCs/>
          <w:lang w:eastAsia="sk-SK"/>
        </w:rPr>
        <w:t xml:space="preserve"> a/alebo</w:t>
      </w:r>
    </w:p>
    <w:p w14:paraId="3BDA6130" w14:textId="60B8EF51" w:rsidR="005112A0" w:rsidRPr="004653F3" w:rsidRDefault="004653F3" w:rsidP="00B10186">
      <w:pPr>
        <w:pStyle w:val="Odsekzoznamu"/>
        <w:numPr>
          <w:ilvl w:val="1"/>
          <w:numId w:val="2"/>
        </w:numPr>
        <w:jc w:val="both"/>
        <w:rPr>
          <w:rFonts w:ascii="Century Gothic" w:eastAsia="Times New Roman" w:hAnsi="Century Gothic" w:cs="Times New Roman"/>
          <w:bCs/>
          <w:lang w:eastAsia="sk-SK"/>
        </w:rPr>
      </w:pPr>
      <w:r>
        <w:rPr>
          <w:rFonts w:ascii="Century Gothic" w:eastAsia="Times New Roman" w:hAnsi="Century Gothic" w:cs="Times New Roman"/>
          <w:bCs/>
          <w:lang w:eastAsia="sk-SK"/>
        </w:rPr>
        <w:t>čestné vyhlásenie</w:t>
      </w:r>
      <w:r w:rsidR="005112A0" w:rsidRPr="004653F3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="00B10186" w:rsidRPr="004653F3">
        <w:rPr>
          <w:rFonts w:ascii="Century Gothic" w:eastAsia="Times New Roman" w:hAnsi="Century Gothic" w:cs="Times New Roman"/>
          <w:bCs/>
          <w:lang w:eastAsia="sk-SK"/>
        </w:rPr>
        <w:t xml:space="preserve">s uvedením </w:t>
      </w:r>
      <w:r w:rsidR="005112A0" w:rsidRPr="004653F3">
        <w:rPr>
          <w:rFonts w:ascii="Century Gothic" w:eastAsia="Times New Roman" w:hAnsi="Century Gothic" w:cs="Times New Roman"/>
          <w:bCs/>
          <w:lang w:eastAsia="sk-SK"/>
        </w:rPr>
        <w:t>kontaktných údajov osoby/osôb, u ktorých je možné informácie uvedené v čestnom vyhlásení o dosiahnutej praxi overiť.</w:t>
      </w:r>
    </w:p>
    <w:p w14:paraId="0B2C8A3D" w14:textId="77777777" w:rsidR="00BC59BE" w:rsidRPr="00444C8F" w:rsidRDefault="00BC59BE" w:rsidP="006D3F63">
      <w:pPr>
        <w:pStyle w:val="Odsekzoznamu"/>
        <w:autoSpaceDE w:val="0"/>
        <w:autoSpaceDN w:val="0"/>
        <w:adjustRightInd w:val="0"/>
        <w:spacing w:after="0" w:line="240" w:lineRule="auto"/>
        <w:jc w:val="both"/>
        <w:rPr>
          <w:lang w:eastAsia="sk-SK"/>
        </w:rPr>
      </w:pPr>
    </w:p>
    <w:p w14:paraId="46C00B52" w14:textId="77777777" w:rsidR="00BC59BE" w:rsidRDefault="00BC59BE" w:rsidP="00BC59BE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>
        <w:rPr>
          <w:rFonts w:ascii="Century Gothic" w:eastAsia="Times New Roman" w:hAnsi="Century Gothic" w:cs="Times New Roman"/>
          <w:bCs/>
          <w:lang w:eastAsia="sk-SK"/>
        </w:rPr>
        <w:t>Ďalšie dokumenty</w:t>
      </w:r>
      <w:r w:rsidRPr="00E97072">
        <w:rPr>
          <w:rFonts w:ascii="Century Gothic" w:eastAsia="Times New Roman" w:hAnsi="Century Gothic" w:cs="Times New Roman"/>
          <w:bCs/>
          <w:lang w:eastAsia="sk-SK"/>
        </w:rPr>
        <w:t xml:space="preserve"> podľa vlastnéh</w:t>
      </w:r>
      <w:r>
        <w:rPr>
          <w:rFonts w:ascii="Century Gothic" w:eastAsia="Times New Roman" w:hAnsi="Century Gothic" w:cs="Times New Roman"/>
          <w:bCs/>
          <w:lang w:eastAsia="sk-SK"/>
        </w:rPr>
        <w:t>o uváženia</w:t>
      </w:r>
      <w:r w:rsidRPr="00C43127">
        <w:rPr>
          <w:rFonts w:ascii="Century Gothic" w:eastAsia="Times New Roman" w:hAnsi="Century Gothic" w:cs="Times New Roman"/>
          <w:bCs/>
          <w:lang w:eastAsia="sk-SK"/>
        </w:rPr>
        <w:t xml:space="preserve"> (kópie certifikátov, doklady preukazujúce skúsenosti s hodnotením projektov financovaných</w:t>
      </w:r>
      <w:r w:rsidR="00A62E9B">
        <w:rPr>
          <w:rFonts w:ascii="Century Gothic" w:eastAsia="Times New Roman" w:hAnsi="Century Gothic" w:cs="Times New Roman"/>
          <w:bCs/>
          <w:lang w:eastAsia="sk-SK"/>
        </w:rPr>
        <w:t xml:space="preserve"> z fondov EÚ</w:t>
      </w:r>
      <w:r w:rsidRPr="00C43127">
        <w:rPr>
          <w:rFonts w:ascii="Century Gothic" w:eastAsia="Times New Roman" w:hAnsi="Century Gothic" w:cs="Times New Roman"/>
          <w:bCs/>
          <w:lang w:eastAsia="sk-SK"/>
        </w:rPr>
        <w:t>, dokladov o absolvovaní školení</w:t>
      </w:r>
      <w:r w:rsidR="009B0AE5">
        <w:rPr>
          <w:rFonts w:ascii="Century Gothic" w:eastAsia="Times New Roman" w:hAnsi="Century Gothic" w:cs="Times New Roman"/>
          <w:bCs/>
          <w:lang w:eastAsia="sk-SK"/>
        </w:rPr>
        <w:t>, zapojení sa do projektov</w:t>
      </w:r>
      <w:r w:rsidRPr="00C43127">
        <w:rPr>
          <w:rFonts w:ascii="Century Gothic" w:eastAsia="Times New Roman" w:hAnsi="Century Gothic" w:cs="Times New Roman"/>
          <w:bCs/>
          <w:lang w:eastAsia="sk-SK"/>
        </w:rPr>
        <w:t xml:space="preserve"> a pod.)</w:t>
      </w:r>
    </w:p>
    <w:p w14:paraId="507F155D" w14:textId="77777777" w:rsidR="00B60874" w:rsidRDefault="00B60874" w:rsidP="00B60874">
      <w:pPr>
        <w:pStyle w:val="Odsekzoznamu"/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3663830D" w14:textId="77777777" w:rsidR="00312331" w:rsidRPr="00312331" w:rsidRDefault="00312331" w:rsidP="00312331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color w:val="548DD4" w:themeColor="text2" w:themeTint="99"/>
          <w:lang w:eastAsia="sk-SK"/>
        </w:rPr>
      </w:pPr>
    </w:p>
    <w:p w14:paraId="22A763A4" w14:textId="2908B8E0" w:rsidR="00BC59BE" w:rsidRPr="00BC59BE" w:rsidRDefault="00BC59BE" w:rsidP="00BC59BE">
      <w:pPr>
        <w:pStyle w:val="Odsekzoznamu"/>
        <w:keepNext/>
        <w:numPr>
          <w:ilvl w:val="0"/>
          <w:numId w:val="3"/>
        </w:numPr>
        <w:spacing w:after="0" w:line="240" w:lineRule="auto"/>
        <w:outlineLvl w:val="3"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</w:pPr>
      <w:r w:rsidRPr="00BC59BE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  <w:t>ĎA</w:t>
      </w:r>
      <w:r w:rsidR="00A91CF5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  <w:t>L</w:t>
      </w:r>
      <w:r w:rsidRPr="00BC59BE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  <w:t>ŠIE INFORMÁCIE:</w:t>
      </w:r>
    </w:p>
    <w:p w14:paraId="0AA63CDC" w14:textId="77777777" w:rsidR="00312331" w:rsidRDefault="00312331" w:rsidP="00BC59B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267972D4" w14:textId="77777777" w:rsidR="00043019" w:rsidRDefault="00043019" w:rsidP="00BC59B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1C36FD9E" w14:textId="08191048" w:rsidR="00D75BB7" w:rsidRDefault="00BC59BE" w:rsidP="00B81526">
      <w:pPr>
        <w:pStyle w:val="Textpoznmkypodiarou"/>
        <w:jc w:val="both"/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</w:pPr>
      <w:r w:rsidRPr="001E36DA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Uchádzači, ktorí budú spĺňať zverejnené kritériá na základe doručených náležitostí k výberu uchádzača na pozíciu odborného hodnotiteľa, budú následne zaradení do zoznamu odborných hodnotiteľov žiadostí o nenávratný finančný príspevok v rámci Operačného programu Výskum a</w:t>
      </w:r>
      <w:r w:rsidR="00710037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 </w:t>
      </w:r>
      <w:r w:rsidRPr="001E36DA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inováci</w:t>
      </w:r>
      <w:r w:rsidR="00A62E9B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e</w:t>
      </w:r>
      <w:r w:rsidR="00710037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 xml:space="preserve"> v gesci</w:t>
      </w:r>
      <w:r w:rsidR="00A91CF5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i</w:t>
      </w:r>
      <w:r w:rsidR="00710037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 xml:space="preserve"> </w:t>
      </w:r>
      <w:r w:rsidR="00710037" w:rsidRPr="00710037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Ministerstva hospodárstva SR</w:t>
      </w:r>
      <w:r w:rsidR="00FA3BFC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 xml:space="preserve"> (ďalej aj „MH SR“)</w:t>
      </w:r>
      <w:r w:rsidRPr="001E36DA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 xml:space="preserve">.  </w:t>
      </w:r>
    </w:p>
    <w:p w14:paraId="04AC5EA2" w14:textId="77777777" w:rsidR="00D75BB7" w:rsidRDefault="00D75BB7" w:rsidP="00B81526">
      <w:pPr>
        <w:pStyle w:val="Textpoznmkypodiarou"/>
        <w:jc w:val="both"/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</w:pPr>
    </w:p>
    <w:p w14:paraId="63B72439" w14:textId="1F475C5A" w:rsidR="00D75BB7" w:rsidRPr="00A331FE" w:rsidRDefault="00D75BB7" w:rsidP="00A331FE">
      <w:pPr>
        <w:pStyle w:val="Textpoznmkypodiarou"/>
        <w:jc w:val="both"/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</w:pPr>
      <w:r w:rsidRPr="00A331FE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MH SR si vyhradzuje právo nezaradiť do zoznamu odborných hodnotiteľov</w:t>
      </w:r>
      <w:r w:rsidR="00CC0D50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 xml:space="preserve"> </w:t>
      </w:r>
      <w:r w:rsidRPr="00A331FE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uchádzačov, pri ktorých boli v rámci predchádzajúcich hodnotení identifikované vážne pochybenia pri hodnotení</w:t>
      </w:r>
      <w:r w:rsidR="00A331FE" w:rsidRPr="00A331FE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, opakovaná nedostupnosť hodnotiteľa pre odborné hodnotenie a pod. a to aj napriek skutočnosti, že splnili zverejnené kritéria</w:t>
      </w:r>
      <w:r w:rsidR="00DB464D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 xml:space="preserve"> pre výber</w:t>
      </w:r>
      <w:r w:rsidR="00A331FE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.</w:t>
      </w:r>
    </w:p>
    <w:p w14:paraId="03F58177" w14:textId="77777777" w:rsidR="00D75BB7" w:rsidRDefault="00D75BB7" w:rsidP="00B81526">
      <w:pPr>
        <w:pStyle w:val="Textpoznmkypodiarou"/>
        <w:jc w:val="both"/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</w:pPr>
    </w:p>
    <w:p w14:paraId="7C747523" w14:textId="7E509463" w:rsidR="001F2DD2" w:rsidRPr="00B81526" w:rsidRDefault="00BC59BE" w:rsidP="00B81526">
      <w:pPr>
        <w:pStyle w:val="Textpoznmkypodiarou"/>
        <w:jc w:val="both"/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</w:pPr>
      <w:r w:rsidRPr="001E36DA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Zoznam odborných hodnotiteľov</w:t>
      </w:r>
      <w:r w:rsidR="002C13D6" w:rsidRPr="001E36DA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 xml:space="preserve"> bude slúžiť pre účely </w:t>
      </w:r>
      <w:r w:rsidR="00545C3F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výberu hodnotiteľov na hodnotenie</w:t>
      </w:r>
      <w:r w:rsidR="002C13D6" w:rsidRPr="001E36DA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 xml:space="preserve"> žiadostí o poskytnutie nenávratného finančného príspevku v rámci viacerých výziev na predloženie žiadostí o poskytnutie nenávratného finančného príspevku</w:t>
      </w:r>
      <w:r w:rsidRPr="00BF25B3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. Uchádzači, ktorí nebudú spĺňať zverejnené kritériá na základe doručených náležitostí k výberu uchádzača na pozíciu odborného hodnotiteľa</w:t>
      </w:r>
      <w:r w:rsidR="00AD1F0E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,</w:t>
      </w:r>
      <w:r w:rsidRPr="00BF25B3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 xml:space="preserve"> nebudú zaradení </w:t>
      </w:r>
      <w:r w:rsidR="001F2DD2" w:rsidRPr="00B81526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do zoznamu odborných hodnotiteľov. Uchádzači budú po posúdení všetkých žiadostí písomne informovaní o zaradení/nezaradení do zoznamu odborných hodnotiteľov.</w:t>
      </w:r>
      <w:r w:rsidR="001F2DD2" w:rsidRPr="001F2DD2">
        <w:rPr>
          <w:rFonts w:ascii="Century Gothic" w:eastAsia="Times New Roman" w:hAnsi="Century Gothic" w:cs="Times New Roman"/>
          <w:bCs/>
          <w:lang w:eastAsia="sk-SK"/>
        </w:rPr>
        <w:t xml:space="preserve"> </w:t>
      </w:r>
    </w:p>
    <w:p w14:paraId="1ABEC7CA" w14:textId="77777777" w:rsidR="00E16071" w:rsidRDefault="00E16071" w:rsidP="001F2DD2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24033E77" w14:textId="55694680" w:rsidR="00E16071" w:rsidRDefault="00E16071" w:rsidP="00E16071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E16071">
        <w:rPr>
          <w:rFonts w:ascii="Century Gothic" w:eastAsia="Times New Roman" w:hAnsi="Century Gothic" w:cs="Times New Roman"/>
          <w:bCs/>
          <w:lang w:eastAsia="sk-SK"/>
        </w:rPr>
        <w:t>V prípade ak bude žiado</w:t>
      </w:r>
      <w:r>
        <w:rPr>
          <w:rFonts w:ascii="Century Gothic" w:eastAsia="Times New Roman" w:hAnsi="Century Gothic" w:cs="Times New Roman"/>
          <w:bCs/>
          <w:lang w:eastAsia="sk-SK"/>
        </w:rPr>
        <w:t>sť neúplná, alebo ak bude mať Ministerstvo hospodárstva SR</w:t>
      </w:r>
      <w:r w:rsidR="00A53ABA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Pr="00E16071">
        <w:rPr>
          <w:rFonts w:ascii="Century Gothic" w:eastAsia="Times New Roman" w:hAnsi="Century Gothic" w:cs="Times New Roman"/>
          <w:bCs/>
          <w:lang w:eastAsia="sk-SK"/>
        </w:rPr>
        <w:t xml:space="preserve">pochybnosti o úplnosti alebo pravdivosti informácií uvedených v žiadosti a jej prílohách, vyzve elektronicky uchádzača na doplnenie neúplných údajov, vysvetlenie nejasností alebo nápravu údajov a stanoví lehotu na doplnenie/vysvetlenie/nápravu údajov. </w:t>
      </w:r>
    </w:p>
    <w:p w14:paraId="2B8029E8" w14:textId="77777777" w:rsidR="00E16071" w:rsidRPr="00E16071" w:rsidRDefault="00E16071" w:rsidP="00E16071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6ED4787A" w14:textId="77777777" w:rsidR="00E16071" w:rsidRPr="00E16071" w:rsidRDefault="00E16071" w:rsidP="00E16071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E16071">
        <w:rPr>
          <w:rFonts w:ascii="Century Gothic" w:eastAsia="Times New Roman" w:hAnsi="Century Gothic" w:cs="Times New Roman"/>
          <w:bCs/>
          <w:lang w:eastAsia="sk-SK"/>
        </w:rPr>
        <w:t xml:space="preserve">V prípade, ak aj po doplnení/vysvetlení/náprave údajov zo strany uchádzača bude mať </w:t>
      </w:r>
      <w:r>
        <w:rPr>
          <w:rFonts w:ascii="Century Gothic" w:eastAsia="Times New Roman" w:hAnsi="Century Gothic" w:cs="Times New Roman"/>
          <w:bCs/>
          <w:lang w:eastAsia="sk-SK"/>
        </w:rPr>
        <w:t xml:space="preserve"> MH SR </w:t>
      </w:r>
      <w:r w:rsidRPr="00E16071">
        <w:rPr>
          <w:rFonts w:ascii="Century Gothic" w:eastAsia="Times New Roman" w:hAnsi="Century Gothic" w:cs="Times New Roman"/>
          <w:bCs/>
          <w:lang w:eastAsia="sk-SK"/>
        </w:rPr>
        <w:t xml:space="preserve">pochybnosti o úplnosti alebo pravdivosti informácií uvedených v žiadosti uchádzača a jej prílohách, </w:t>
      </w:r>
      <w:r w:rsidR="001F5DC4">
        <w:rPr>
          <w:rFonts w:ascii="Century Gothic" w:eastAsia="Times New Roman" w:hAnsi="Century Gothic" w:cs="Times New Roman"/>
          <w:bCs/>
          <w:lang w:eastAsia="sk-SK"/>
        </w:rPr>
        <w:t>uchádzač nebude zaradený</w:t>
      </w:r>
      <w:r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Pr="001F2DD2">
        <w:rPr>
          <w:rFonts w:ascii="Century Gothic" w:eastAsia="Times New Roman" w:hAnsi="Century Gothic" w:cs="Times New Roman"/>
          <w:bCs/>
          <w:lang w:eastAsia="sk-SK"/>
        </w:rPr>
        <w:t>do zoznamu odborných hodnotiteľov</w:t>
      </w:r>
      <w:r w:rsidR="00566F97">
        <w:rPr>
          <w:rFonts w:ascii="Century Gothic" w:eastAsia="Times New Roman" w:hAnsi="Century Gothic" w:cs="Times New Roman"/>
          <w:bCs/>
          <w:lang w:eastAsia="sk-SK"/>
        </w:rPr>
        <w:t>.</w:t>
      </w:r>
    </w:p>
    <w:p w14:paraId="681EE04C" w14:textId="77777777" w:rsidR="001F2DD2" w:rsidRPr="001F2DD2" w:rsidRDefault="001F2DD2" w:rsidP="001F2DD2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646A8866" w14:textId="77777777" w:rsidR="000E3D5F" w:rsidRDefault="001F2DD2" w:rsidP="000E3D5F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1F2DD2">
        <w:rPr>
          <w:rFonts w:ascii="Century Gothic" w:eastAsia="Times New Roman" w:hAnsi="Century Gothic" w:cs="Times New Roman"/>
          <w:bCs/>
          <w:lang w:eastAsia="sk-SK"/>
        </w:rPr>
        <w:t>Odborné hodnotenia žiadostí o poskytnutie nenávratného finančného príspevku  môžu vykonávať iba osoby nestranné od žiadateľov. Podmienky zákazu konfliktu záujmov bližšie definuje zákon č. 292/2014 Z. z. o príspevku poskytovanom z európskych štrukturálnych a investičných fondov a o zmene a doplnení niektorých zákonov</w:t>
      </w:r>
      <w:r w:rsidR="00FA3BFC">
        <w:rPr>
          <w:rFonts w:ascii="Century Gothic" w:eastAsia="Times New Roman" w:hAnsi="Century Gothic" w:cs="Times New Roman"/>
          <w:bCs/>
          <w:lang w:eastAsia="sk-SK"/>
        </w:rPr>
        <w:t xml:space="preserve"> v znení neskorších predpisov</w:t>
      </w:r>
      <w:r w:rsidRPr="001F2DD2">
        <w:rPr>
          <w:rFonts w:ascii="Century Gothic" w:eastAsia="Times New Roman" w:hAnsi="Century Gothic" w:cs="Times New Roman"/>
          <w:bCs/>
          <w:lang w:eastAsia="sk-SK"/>
        </w:rPr>
        <w:t xml:space="preserve"> a Nariadenie Európskeho </w:t>
      </w:r>
      <w:r w:rsidR="00C4671E">
        <w:rPr>
          <w:rFonts w:ascii="Century Gothic" w:eastAsia="Times New Roman" w:hAnsi="Century Gothic" w:cs="Times New Roman"/>
          <w:bCs/>
          <w:lang w:eastAsia="sk-SK"/>
        </w:rPr>
        <w:t>p</w:t>
      </w:r>
      <w:r w:rsidRPr="001F2DD2">
        <w:rPr>
          <w:rFonts w:ascii="Century Gothic" w:eastAsia="Times New Roman" w:hAnsi="Century Gothic" w:cs="Times New Roman"/>
          <w:bCs/>
          <w:lang w:eastAsia="sk-SK"/>
        </w:rPr>
        <w:t>arlamentu a Rady (EÚ) č. 1303/2013 zo 17. decembra 2013, ktorým sa stanovujú spoločné ustanovenia o Európskom fonde regionálneho rozvoja, Európskom sociálnom fonde, Kohéznom fonde, Európskom poľnohospodárskom fonde pre rozvoj vidieka a Európskom námornom a rybárskom fonde a ktorým sa stanovujú všeobecné ustanovenia o Európskom fonde regionálneho rozvoja</w:t>
      </w:r>
      <w:r w:rsidR="001A7F91">
        <w:rPr>
          <w:rFonts w:ascii="Century Gothic" w:eastAsia="Times New Roman" w:hAnsi="Century Gothic" w:cs="Times New Roman"/>
          <w:bCs/>
          <w:lang w:eastAsia="sk-SK"/>
        </w:rPr>
        <w:t xml:space="preserve">, </w:t>
      </w:r>
      <w:r w:rsidR="001A7F91" w:rsidRPr="001F2DD2">
        <w:rPr>
          <w:rFonts w:ascii="Century Gothic" w:eastAsia="Times New Roman" w:hAnsi="Century Gothic" w:cs="Times New Roman"/>
          <w:bCs/>
          <w:lang w:eastAsia="sk-SK"/>
        </w:rPr>
        <w:t>Európskom sociálnom fonde, Kohéznom fonde, Európskom poľnohospodárskom fonde pre rozvoj vidieka a Európskom námornom a rybárskom fonde</w:t>
      </w:r>
      <w:r w:rsidR="001A7F91">
        <w:rPr>
          <w:rFonts w:ascii="Century Gothic" w:eastAsia="Times New Roman" w:hAnsi="Century Gothic" w:cs="Times New Roman"/>
          <w:bCs/>
          <w:lang w:eastAsia="sk-SK"/>
        </w:rPr>
        <w:t xml:space="preserve">, a ktorým sa zrušuje nariadenie Rady (ES) </w:t>
      </w:r>
      <w:r w:rsidR="00886602">
        <w:rPr>
          <w:rFonts w:ascii="Century Gothic" w:eastAsia="Times New Roman" w:hAnsi="Century Gothic" w:cs="Times New Roman"/>
          <w:bCs/>
          <w:lang w:eastAsia="sk-SK"/>
        </w:rPr>
        <w:t xml:space="preserve">č. </w:t>
      </w:r>
      <w:r w:rsidR="001A7F91">
        <w:rPr>
          <w:rFonts w:ascii="Century Gothic" w:eastAsia="Times New Roman" w:hAnsi="Century Gothic" w:cs="Times New Roman"/>
          <w:bCs/>
          <w:lang w:eastAsia="sk-SK"/>
        </w:rPr>
        <w:t>1083/2006</w:t>
      </w:r>
      <w:r w:rsidR="00886602">
        <w:rPr>
          <w:rFonts w:ascii="Century Gothic" w:eastAsia="Times New Roman" w:hAnsi="Century Gothic" w:cs="Times New Roman"/>
          <w:bCs/>
          <w:lang w:eastAsia="sk-SK"/>
        </w:rPr>
        <w:t>(ďalej aj „</w:t>
      </w:r>
      <w:r w:rsidR="00886602" w:rsidRPr="00E321D4">
        <w:rPr>
          <w:rFonts w:ascii="Century Gothic" w:eastAsia="Times New Roman" w:hAnsi="Century Gothic" w:cs="Times New Roman"/>
          <w:bCs/>
          <w:lang w:eastAsia="sk-SK"/>
        </w:rPr>
        <w:t>Nariadenie Európskeho parlamentu a Rady (EÚ) č. 1303/2013</w:t>
      </w:r>
      <w:r w:rsidR="00886602">
        <w:rPr>
          <w:rFonts w:ascii="Century Gothic" w:eastAsia="Times New Roman" w:hAnsi="Century Gothic" w:cs="Times New Roman"/>
          <w:bCs/>
          <w:lang w:eastAsia="sk-SK"/>
        </w:rPr>
        <w:t>“)</w:t>
      </w:r>
      <w:r w:rsidR="001A7F91">
        <w:rPr>
          <w:rFonts w:ascii="Century Gothic" w:eastAsia="Times New Roman" w:hAnsi="Century Gothic" w:cs="Times New Roman"/>
          <w:bCs/>
          <w:lang w:eastAsia="sk-SK"/>
        </w:rPr>
        <w:t>.</w:t>
      </w:r>
      <w:r w:rsidR="000E3D5F">
        <w:rPr>
          <w:rFonts w:ascii="Century Gothic" w:eastAsia="Times New Roman" w:hAnsi="Century Gothic" w:cs="Times New Roman"/>
          <w:bCs/>
          <w:lang w:eastAsia="sk-SK"/>
        </w:rPr>
        <w:t xml:space="preserve"> </w:t>
      </w:r>
    </w:p>
    <w:p w14:paraId="17DF2099" w14:textId="77777777" w:rsidR="000E3D5F" w:rsidRDefault="000E3D5F" w:rsidP="000E3D5F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298AC9FC" w14:textId="06F951E1" w:rsidR="0027222A" w:rsidRDefault="000E3D5F" w:rsidP="000E3D5F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27222A">
        <w:rPr>
          <w:rFonts w:ascii="Century Gothic" w:eastAsia="Times New Roman" w:hAnsi="Century Gothic" w:cs="Times New Roman"/>
          <w:bCs/>
          <w:lang w:eastAsia="sk-SK"/>
        </w:rPr>
        <w:t>V súlade so štatútom Monitorovacieho výboru pre operačný program Výskum a</w:t>
      </w:r>
      <w:r w:rsidR="0027222A" w:rsidRPr="0027222A">
        <w:rPr>
          <w:rFonts w:ascii="Century Gothic" w:eastAsia="Times New Roman" w:hAnsi="Century Gothic" w:cs="Times New Roman"/>
          <w:bCs/>
          <w:lang w:eastAsia="sk-SK"/>
        </w:rPr>
        <w:t> </w:t>
      </w:r>
      <w:r w:rsidRPr="0027222A">
        <w:rPr>
          <w:rFonts w:ascii="Century Gothic" w:eastAsia="Times New Roman" w:hAnsi="Century Gothic" w:cs="Times New Roman"/>
          <w:bCs/>
          <w:lang w:eastAsia="sk-SK"/>
        </w:rPr>
        <w:t>inovácie</w:t>
      </w:r>
      <w:r w:rsidR="0027222A" w:rsidRPr="0027222A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Pr="0027222A">
        <w:rPr>
          <w:rFonts w:ascii="Century Gothic" w:eastAsia="Times New Roman" w:hAnsi="Century Gothic" w:cs="Times New Roman"/>
          <w:bCs/>
          <w:lang w:eastAsia="sk-SK"/>
        </w:rPr>
        <w:t xml:space="preserve">je zároveň výkon funkcie člena výboru nezlučiteľný s funkciou </w:t>
      </w:r>
      <w:r w:rsidR="0027222A" w:rsidRPr="0027222A">
        <w:rPr>
          <w:rFonts w:ascii="Century Gothic" w:eastAsia="Times New Roman" w:hAnsi="Century Gothic" w:cs="Times New Roman"/>
          <w:bCs/>
          <w:lang w:eastAsia="sk-SK"/>
        </w:rPr>
        <w:t xml:space="preserve">odborného </w:t>
      </w:r>
      <w:r w:rsidRPr="0027222A">
        <w:rPr>
          <w:rFonts w:ascii="Century Gothic" w:eastAsia="Times New Roman" w:hAnsi="Century Gothic" w:cs="Times New Roman"/>
          <w:bCs/>
          <w:lang w:eastAsia="sk-SK"/>
        </w:rPr>
        <w:t>hodnotiteľa pre projekty operačného programu Výskum a i</w:t>
      </w:r>
      <w:r w:rsidR="0027222A" w:rsidRPr="0027222A">
        <w:rPr>
          <w:rFonts w:ascii="Century Gothic" w:eastAsia="Times New Roman" w:hAnsi="Century Gothic" w:cs="Times New Roman"/>
          <w:bCs/>
          <w:lang w:eastAsia="sk-SK"/>
        </w:rPr>
        <w:t>novácie v prípade, že:</w:t>
      </w:r>
    </w:p>
    <w:p w14:paraId="44930830" w14:textId="77777777" w:rsidR="008204D6" w:rsidRPr="0027222A" w:rsidRDefault="008204D6" w:rsidP="000E3D5F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108FFE07" w14:textId="4E746D09" w:rsidR="000E3D5F" w:rsidRPr="0027222A" w:rsidRDefault="000E3D5F" w:rsidP="0027222A">
      <w:pPr>
        <w:autoSpaceDE w:val="0"/>
        <w:autoSpaceDN w:val="0"/>
        <w:adjustRightInd w:val="0"/>
        <w:spacing w:after="0" w:line="240" w:lineRule="auto"/>
        <w:ind w:left="705" w:hanging="421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27222A">
        <w:rPr>
          <w:rFonts w:ascii="Century Gothic" w:eastAsia="Times New Roman" w:hAnsi="Century Gothic" w:cs="Times New Roman"/>
          <w:bCs/>
          <w:lang w:eastAsia="sk-SK"/>
        </w:rPr>
        <w:t xml:space="preserve">a) </w:t>
      </w:r>
      <w:r w:rsidR="0027222A" w:rsidRPr="0027222A">
        <w:rPr>
          <w:rFonts w:ascii="Century Gothic" w:eastAsia="Times New Roman" w:hAnsi="Century Gothic" w:cs="Times New Roman"/>
          <w:bCs/>
          <w:lang w:eastAsia="sk-SK"/>
        </w:rPr>
        <w:tab/>
      </w:r>
      <w:r w:rsidRPr="0027222A">
        <w:rPr>
          <w:rFonts w:ascii="Century Gothic" w:eastAsia="Times New Roman" w:hAnsi="Century Gothic" w:cs="Times New Roman"/>
          <w:bCs/>
          <w:lang w:eastAsia="sk-SK"/>
        </w:rPr>
        <w:t>je zamestnancom organizácie podávajúcej žiadosť o poskytnutie nenávratného finančného príspevku alebo je s ňou v inom obdobnom vzťahu alebo;</w:t>
      </w:r>
    </w:p>
    <w:p w14:paraId="7F10FA1A" w14:textId="6387CB5C" w:rsidR="000E3D5F" w:rsidRPr="0027222A" w:rsidRDefault="000E3D5F" w:rsidP="0027222A">
      <w:pPr>
        <w:autoSpaceDE w:val="0"/>
        <w:autoSpaceDN w:val="0"/>
        <w:adjustRightInd w:val="0"/>
        <w:spacing w:after="0" w:line="240" w:lineRule="auto"/>
        <w:ind w:left="705" w:hanging="421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27222A">
        <w:rPr>
          <w:rFonts w:ascii="Century Gothic" w:eastAsia="Times New Roman" w:hAnsi="Century Gothic" w:cs="Times New Roman"/>
          <w:bCs/>
          <w:lang w:eastAsia="sk-SK"/>
        </w:rPr>
        <w:t xml:space="preserve">b) </w:t>
      </w:r>
      <w:r w:rsidR="0027222A" w:rsidRPr="0027222A">
        <w:rPr>
          <w:rFonts w:ascii="Century Gothic" w:eastAsia="Times New Roman" w:hAnsi="Century Gothic" w:cs="Times New Roman"/>
          <w:bCs/>
          <w:lang w:eastAsia="sk-SK"/>
        </w:rPr>
        <w:tab/>
      </w:r>
      <w:r w:rsidRPr="0027222A">
        <w:rPr>
          <w:rFonts w:ascii="Century Gothic" w:eastAsia="Times New Roman" w:hAnsi="Century Gothic" w:cs="Times New Roman"/>
          <w:bCs/>
          <w:lang w:eastAsia="sk-SK"/>
        </w:rPr>
        <w:t>je zamestnancom partnera organizácie podávajúcej žiadosť o poskytnutie nenávratného finančného príspevku alebo je s ňou v inom obdobnom vzťahu alebo;</w:t>
      </w:r>
    </w:p>
    <w:p w14:paraId="38FC866A" w14:textId="0E1785B7" w:rsidR="001F2DD2" w:rsidRDefault="000E3D5F" w:rsidP="0027222A">
      <w:pPr>
        <w:autoSpaceDE w:val="0"/>
        <w:autoSpaceDN w:val="0"/>
        <w:adjustRightInd w:val="0"/>
        <w:spacing w:after="0" w:line="240" w:lineRule="auto"/>
        <w:ind w:left="705" w:hanging="421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27222A">
        <w:rPr>
          <w:rFonts w:ascii="Century Gothic" w:eastAsia="Times New Roman" w:hAnsi="Century Gothic" w:cs="Times New Roman"/>
          <w:bCs/>
          <w:lang w:eastAsia="sk-SK"/>
        </w:rPr>
        <w:t xml:space="preserve">c) </w:t>
      </w:r>
      <w:r w:rsidR="0027222A" w:rsidRPr="0027222A">
        <w:rPr>
          <w:rFonts w:ascii="Century Gothic" w:eastAsia="Times New Roman" w:hAnsi="Century Gothic" w:cs="Times New Roman"/>
          <w:bCs/>
          <w:lang w:eastAsia="sk-SK"/>
        </w:rPr>
        <w:tab/>
      </w:r>
      <w:r w:rsidRPr="0027222A">
        <w:rPr>
          <w:rFonts w:ascii="Century Gothic" w:eastAsia="Times New Roman" w:hAnsi="Century Gothic" w:cs="Times New Roman"/>
          <w:bCs/>
          <w:lang w:eastAsia="sk-SK"/>
        </w:rPr>
        <w:t>sa akýmkoľvek spôsobom podieľa na vypracovaní žiadosti o poskytnutie nenávratného finančného príspevku, vrátane príloh, alebo je za jej vypracovanie zodpovedný</w:t>
      </w:r>
      <w:r w:rsidR="0027222A" w:rsidRPr="0027222A">
        <w:rPr>
          <w:rFonts w:ascii="Century Gothic" w:eastAsia="Times New Roman" w:hAnsi="Century Gothic" w:cs="Times New Roman"/>
          <w:bCs/>
          <w:lang w:eastAsia="sk-SK"/>
        </w:rPr>
        <w:t>.</w:t>
      </w:r>
    </w:p>
    <w:p w14:paraId="48F585B6" w14:textId="77777777" w:rsidR="0027222A" w:rsidRPr="001F2DD2" w:rsidRDefault="0027222A" w:rsidP="0027222A">
      <w:pPr>
        <w:autoSpaceDE w:val="0"/>
        <w:autoSpaceDN w:val="0"/>
        <w:adjustRightInd w:val="0"/>
        <w:spacing w:after="0" w:line="240" w:lineRule="auto"/>
        <w:ind w:left="705" w:hanging="421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4ABD5D9C" w14:textId="77777777" w:rsidR="001F2DD2" w:rsidRDefault="001F2DD2" w:rsidP="001F2DD2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1F2DD2">
        <w:rPr>
          <w:rFonts w:ascii="Century Gothic" w:eastAsia="Times New Roman" w:hAnsi="Century Gothic" w:cs="Times New Roman"/>
          <w:bCs/>
          <w:lang w:eastAsia="sk-SK"/>
        </w:rPr>
        <w:t>Odborní hodnotitelia</w:t>
      </w:r>
      <w:r w:rsidR="00E6506D">
        <w:rPr>
          <w:rFonts w:ascii="Century Gothic" w:eastAsia="Times New Roman" w:hAnsi="Century Gothic" w:cs="Times New Roman"/>
          <w:bCs/>
          <w:lang w:eastAsia="sk-SK"/>
        </w:rPr>
        <w:t>, ktorým budú na základe žrebovania pridelené žiadosti o nenávratný finančný príspevok</w:t>
      </w:r>
      <w:r w:rsidR="00587182">
        <w:rPr>
          <w:rFonts w:ascii="Century Gothic" w:eastAsia="Times New Roman" w:hAnsi="Century Gothic" w:cs="Times New Roman"/>
          <w:bCs/>
          <w:lang w:eastAsia="sk-SK"/>
        </w:rPr>
        <w:t>,</w:t>
      </w:r>
      <w:r w:rsidR="00E6506D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Pr="001F2DD2">
        <w:rPr>
          <w:rFonts w:ascii="Century Gothic" w:eastAsia="Times New Roman" w:hAnsi="Century Gothic" w:cs="Times New Roman"/>
          <w:bCs/>
          <w:lang w:eastAsia="sk-SK"/>
        </w:rPr>
        <w:t>budú zároveň povinní pred začatím procesu odborného hodnotenia podpísať aj Čestné vyhlásenie o oboznámení sa s obsahom dokumentu Príručka pre hodnotiteľov žiadostí o nenávratný finančný príspevok, s aktuálne platnou verziou Operačného programu Výskum a inovácie, metodickými dokumentmi Operačného programu Výskum a inovácie a dokumentmi zverejnenými v rámci príslušnej hodnotenej výzvy na predkladanie žiadostí o nenávratný finančný príspevok, potrebnými pre proces odborného hodnotenia.</w:t>
      </w:r>
    </w:p>
    <w:p w14:paraId="5DBCFFFD" w14:textId="77777777" w:rsidR="003307C5" w:rsidRDefault="003307C5" w:rsidP="00E6506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36B57057" w14:textId="360CC447" w:rsidR="00E6506D" w:rsidRDefault="003307C5" w:rsidP="00E6506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>
        <w:rPr>
          <w:rFonts w:ascii="Century Gothic" w:eastAsia="Times New Roman" w:hAnsi="Century Gothic" w:cs="Times New Roman"/>
          <w:bCs/>
          <w:lang w:eastAsia="sk-SK"/>
        </w:rPr>
        <w:t>V</w:t>
      </w:r>
      <w:r w:rsidR="00E6506D" w:rsidRPr="001F2DD2">
        <w:rPr>
          <w:rFonts w:ascii="Century Gothic" w:eastAsia="Times New Roman" w:hAnsi="Century Gothic" w:cs="Times New Roman"/>
          <w:bCs/>
          <w:lang w:eastAsia="sk-SK"/>
        </w:rPr>
        <w:t xml:space="preserve">  záujme  vylúčenia   zaujatosti v priebehu hodnotenia žiadost</w:t>
      </w:r>
      <w:r w:rsidR="00FA3BFC">
        <w:rPr>
          <w:rFonts w:ascii="Century Gothic" w:eastAsia="Times New Roman" w:hAnsi="Century Gothic" w:cs="Times New Roman"/>
          <w:bCs/>
          <w:lang w:eastAsia="sk-SK"/>
        </w:rPr>
        <w:t>í</w:t>
      </w:r>
      <w:r w:rsidR="00E6506D" w:rsidRPr="001F2DD2">
        <w:rPr>
          <w:rFonts w:ascii="Century Gothic" w:eastAsia="Times New Roman" w:hAnsi="Century Gothic" w:cs="Times New Roman"/>
          <w:bCs/>
          <w:lang w:eastAsia="sk-SK"/>
        </w:rPr>
        <w:t xml:space="preserve"> o nenávratný finančný príspevok, budú odborní hodnotitelia povinní pri podpise dohody o vykonaní práce podpísať aj Čestné vyhlásenie o nestrannosti, zachovaní dôvernosti informácií a vylúčení konfliktu záujmov.</w:t>
      </w:r>
    </w:p>
    <w:p w14:paraId="57ADF8F8" w14:textId="77777777" w:rsidR="008204D6" w:rsidRPr="001F2DD2" w:rsidRDefault="008204D6" w:rsidP="00E6506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69A394DE" w14:textId="77777777" w:rsidR="00E6506D" w:rsidRPr="001F2DD2" w:rsidRDefault="00E6506D" w:rsidP="001F2DD2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4392EBA1" w14:textId="7753EA79" w:rsidR="001F2DD2" w:rsidRPr="001F2DD2" w:rsidRDefault="001F2DD2" w:rsidP="001F2DD2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Cs/>
          <w:lang w:eastAsia="sk-SK"/>
        </w:rPr>
      </w:pPr>
      <w:r w:rsidRPr="001F2DD2">
        <w:rPr>
          <w:rFonts w:ascii="Century Gothic" w:eastAsia="Times New Roman" w:hAnsi="Century Gothic" w:cs="Times New Roman"/>
          <w:bCs/>
          <w:lang w:eastAsia="sk-SK"/>
        </w:rPr>
        <w:t xml:space="preserve">Odborní hodnotitelia budú vykonávať </w:t>
      </w:r>
      <w:r w:rsidR="001653FA">
        <w:rPr>
          <w:rFonts w:ascii="Century Gothic" w:eastAsia="Times New Roman" w:hAnsi="Century Gothic" w:cs="Times New Roman"/>
          <w:bCs/>
          <w:lang w:eastAsia="sk-SK"/>
        </w:rPr>
        <w:t xml:space="preserve">najmä </w:t>
      </w:r>
      <w:r w:rsidRPr="001F2DD2">
        <w:rPr>
          <w:rFonts w:ascii="Century Gothic" w:eastAsia="Times New Roman" w:hAnsi="Century Gothic" w:cs="Times New Roman"/>
          <w:bCs/>
          <w:lang w:eastAsia="sk-SK"/>
        </w:rPr>
        <w:t xml:space="preserve">nasledujúce aktivity: </w:t>
      </w:r>
    </w:p>
    <w:p w14:paraId="7666574D" w14:textId="77777777" w:rsidR="001F2DD2" w:rsidRPr="001F2DD2" w:rsidRDefault="001F2DD2" w:rsidP="001F2DD2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Cs/>
          <w:lang w:eastAsia="sk-SK"/>
        </w:rPr>
      </w:pPr>
    </w:p>
    <w:p w14:paraId="4F3020AE" w14:textId="4C18FB3D" w:rsidR="00312331" w:rsidRDefault="001F2DD2" w:rsidP="0031233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1F2DD2">
        <w:rPr>
          <w:rFonts w:ascii="Century Gothic" w:eastAsia="Times New Roman" w:hAnsi="Century Gothic" w:cs="Times New Roman"/>
          <w:bCs/>
          <w:lang w:eastAsia="sk-SK"/>
        </w:rPr>
        <w:t>posúdenie žiadostí o nenávratný finančný príspevok z hľadiska ich príspevku k</w:t>
      </w:r>
      <w:r w:rsidR="00670D35">
        <w:rPr>
          <w:rFonts w:ascii="Century Gothic" w:eastAsia="Times New Roman" w:hAnsi="Century Gothic" w:cs="Times New Roman"/>
          <w:bCs/>
          <w:lang w:eastAsia="sk-SK"/>
        </w:rPr>
        <w:t xml:space="preserve">  c</w:t>
      </w:r>
      <w:r w:rsidRPr="001F2DD2">
        <w:rPr>
          <w:rFonts w:ascii="Century Gothic" w:eastAsia="Times New Roman" w:hAnsi="Century Gothic" w:cs="Times New Roman"/>
          <w:bCs/>
          <w:lang w:eastAsia="sk-SK"/>
        </w:rPr>
        <w:t>ieľom a výsledkom OP VaI  a súladu navrhovaných projektov s programovými dokumentmi a požiadavkami príslušnej výzvy OP VaI ako aj relevantnosti projektu, harmonogramu aktivít, udržateľnosti projektu;</w:t>
      </w:r>
    </w:p>
    <w:p w14:paraId="756B21AF" w14:textId="77777777" w:rsidR="00670D35" w:rsidRPr="00312331" w:rsidRDefault="00670D35" w:rsidP="00670D3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046288DC" w14:textId="77777777" w:rsidR="00871702" w:rsidRPr="00871702" w:rsidRDefault="00871702" w:rsidP="00871702">
      <w:pPr>
        <w:autoSpaceDE w:val="0"/>
        <w:autoSpaceDN w:val="0"/>
        <w:adjustRightInd w:val="0"/>
        <w:spacing w:after="149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871702">
        <w:rPr>
          <w:rFonts w:ascii="Century Gothic" w:eastAsia="Times New Roman" w:hAnsi="Century Gothic" w:cs="Times New Roman"/>
          <w:bCs/>
          <w:lang w:eastAsia="sk-SK"/>
        </w:rPr>
        <w:t xml:space="preserve">b) posúdenie navrhovaného spôsobu realizácie plánovaných aktivít; </w:t>
      </w:r>
    </w:p>
    <w:p w14:paraId="532904A3" w14:textId="5962B6A4" w:rsidR="00871702" w:rsidRPr="00871702" w:rsidRDefault="00871702" w:rsidP="008A4649">
      <w:pPr>
        <w:autoSpaceDE w:val="0"/>
        <w:autoSpaceDN w:val="0"/>
        <w:adjustRightInd w:val="0"/>
        <w:spacing w:after="149" w:line="24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871702">
        <w:rPr>
          <w:rFonts w:ascii="Century Gothic" w:eastAsia="Times New Roman" w:hAnsi="Century Gothic" w:cs="Times New Roman"/>
          <w:bCs/>
          <w:lang w:eastAsia="sk-SK"/>
        </w:rPr>
        <w:t xml:space="preserve">c) posúdenie administratívnej a prevádzkovej kapacity žiadateľa o NFP vrátane jeho </w:t>
      </w:r>
      <w:r w:rsidR="00587182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Pr="00871702">
        <w:rPr>
          <w:rFonts w:ascii="Century Gothic" w:eastAsia="Times New Roman" w:hAnsi="Century Gothic" w:cs="Times New Roman"/>
          <w:bCs/>
          <w:lang w:eastAsia="sk-SK"/>
        </w:rPr>
        <w:t>finančnej spôsobilosti, odbornosti a skúseností</w:t>
      </w:r>
      <w:r w:rsidRPr="00871702">
        <w:rPr>
          <w:rFonts w:ascii="Century Gothic" w:hAnsi="Century Gothic"/>
          <w:sz w:val="20"/>
          <w:szCs w:val="20"/>
        </w:rPr>
        <w:t xml:space="preserve">; </w:t>
      </w:r>
    </w:p>
    <w:p w14:paraId="67A3BB34" w14:textId="5A7C1DA2" w:rsidR="00871702" w:rsidRDefault="00871702" w:rsidP="008A4649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871702">
        <w:rPr>
          <w:rFonts w:ascii="Century Gothic" w:eastAsia="Times New Roman" w:hAnsi="Century Gothic" w:cs="Times New Roman"/>
          <w:bCs/>
          <w:lang w:eastAsia="sk-SK"/>
        </w:rPr>
        <w:t>d)posúdenie finančných a ekonomických náležitostí žiadostí o NFP, ako je napr. posúdenie oprávnenosti</w:t>
      </w:r>
      <w:r w:rsidR="001653FA">
        <w:rPr>
          <w:rStyle w:val="Odkaznapoznmkupodiarou"/>
          <w:rFonts w:ascii="Century Gothic" w:eastAsia="Times New Roman" w:hAnsi="Century Gothic" w:cs="Times New Roman"/>
          <w:bCs/>
          <w:lang w:eastAsia="sk-SK"/>
        </w:rPr>
        <w:footnoteReference w:id="6"/>
      </w:r>
      <w:r w:rsidR="001653FA">
        <w:rPr>
          <w:rFonts w:ascii="Century Gothic" w:eastAsia="Times New Roman" w:hAnsi="Century Gothic" w:cs="Times New Roman"/>
          <w:bCs/>
          <w:lang w:eastAsia="sk-SK"/>
        </w:rPr>
        <w:t>, hospodárnosti</w:t>
      </w:r>
      <w:r w:rsidRPr="00871702">
        <w:rPr>
          <w:rFonts w:ascii="Century Gothic" w:eastAsia="Times New Roman" w:hAnsi="Century Gothic" w:cs="Times New Roman"/>
          <w:bCs/>
          <w:lang w:eastAsia="sk-SK"/>
        </w:rPr>
        <w:t xml:space="preserve"> a efektívnosti navrhovaných výdavkov</w:t>
      </w:r>
      <w:r w:rsidR="00E6506D">
        <w:rPr>
          <w:rFonts w:ascii="Century Gothic" w:eastAsia="Times New Roman" w:hAnsi="Century Gothic" w:cs="Times New Roman"/>
          <w:bCs/>
          <w:lang w:eastAsia="sk-SK"/>
        </w:rPr>
        <w:t>.</w:t>
      </w:r>
    </w:p>
    <w:p w14:paraId="0F519981" w14:textId="77777777" w:rsidR="00871702" w:rsidRPr="00871702" w:rsidRDefault="00871702" w:rsidP="00871702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487A94A6" w14:textId="25C8669B" w:rsidR="00871702" w:rsidRDefault="00871702" w:rsidP="00871702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871702">
        <w:rPr>
          <w:rFonts w:ascii="Century Gothic" w:eastAsia="Times New Roman" w:hAnsi="Century Gothic" w:cs="Times New Roman"/>
          <w:bCs/>
          <w:lang w:eastAsia="sk-SK"/>
        </w:rPr>
        <w:t>Odborný hodnotiteľ môže byť vylúčený/vyňatý zo zoznamu odborných hodnotiteľov a to najmä v</w:t>
      </w:r>
      <w:r w:rsidR="00631B9E">
        <w:rPr>
          <w:rFonts w:ascii="Century Gothic" w:eastAsia="Times New Roman" w:hAnsi="Century Gothic" w:cs="Times New Roman"/>
          <w:bCs/>
          <w:lang w:eastAsia="sk-SK"/>
        </w:rPr>
        <w:t> </w:t>
      </w:r>
      <w:r w:rsidRPr="00871702">
        <w:rPr>
          <w:rFonts w:ascii="Century Gothic" w:eastAsia="Times New Roman" w:hAnsi="Century Gothic" w:cs="Times New Roman"/>
          <w:bCs/>
          <w:lang w:eastAsia="sk-SK"/>
        </w:rPr>
        <w:t>prípade</w:t>
      </w:r>
      <w:r w:rsidR="00631B9E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="003307C5">
        <w:rPr>
          <w:rFonts w:ascii="Century Gothic" w:eastAsia="Times New Roman" w:hAnsi="Century Gothic" w:cs="Times New Roman"/>
          <w:bCs/>
          <w:lang w:eastAsia="sk-SK"/>
        </w:rPr>
        <w:t xml:space="preserve">prijatia </w:t>
      </w:r>
      <w:r w:rsidRPr="00871702">
        <w:rPr>
          <w:rFonts w:ascii="Century Gothic" w:eastAsia="Times New Roman" w:hAnsi="Century Gothic" w:cs="Times New Roman"/>
          <w:bCs/>
          <w:lang w:eastAsia="sk-SK"/>
        </w:rPr>
        <w:t>žiadosti</w:t>
      </w:r>
      <w:r w:rsidR="00631B9E">
        <w:rPr>
          <w:rFonts w:ascii="Century Gothic" w:eastAsia="Times New Roman" w:hAnsi="Century Gothic" w:cs="Times New Roman"/>
          <w:bCs/>
          <w:lang w:eastAsia="sk-SK"/>
        </w:rPr>
        <w:t xml:space="preserve"> o vyradenie</w:t>
      </w:r>
      <w:r w:rsidRPr="00871702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="00670D35">
        <w:rPr>
          <w:rFonts w:ascii="Century Gothic" w:eastAsia="Times New Roman" w:hAnsi="Century Gothic" w:cs="Times New Roman"/>
          <w:bCs/>
          <w:lang w:eastAsia="sk-SK"/>
        </w:rPr>
        <w:t>zo strany</w:t>
      </w:r>
      <w:r w:rsidRPr="00871702">
        <w:rPr>
          <w:rFonts w:ascii="Century Gothic" w:eastAsia="Times New Roman" w:hAnsi="Century Gothic" w:cs="Times New Roman"/>
          <w:bCs/>
          <w:lang w:eastAsia="sk-SK"/>
        </w:rPr>
        <w:t xml:space="preserve"> odborného hodnotiteľa, z dôvodu opakovanej nedostupnosti hodnotiteľa pre odborné hodnotenie, opakovaných vážnych pochybení v odbornom hodnotení, zistenia konfliktu záujm</w:t>
      </w:r>
      <w:r w:rsidR="00FA3BFC">
        <w:rPr>
          <w:rFonts w:ascii="Century Gothic" w:eastAsia="Times New Roman" w:hAnsi="Century Gothic" w:cs="Times New Roman"/>
          <w:bCs/>
          <w:lang w:eastAsia="sk-SK"/>
        </w:rPr>
        <w:t>ov</w:t>
      </w:r>
      <w:r w:rsidRPr="00871702">
        <w:rPr>
          <w:rFonts w:ascii="Century Gothic" w:eastAsia="Times New Roman" w:hAnsi="Century Gothic" w:cs="Times New Roman"/>
          <w:bCs/>
          <w:lang w:eastAsia="sk-SK"/>
        </w:rPr>
        <w:t xml:space="preserve"> a pod. Rozhodnutie o vylúčení/vyňatí zo zoznamu odborných hodnotiteľov bude doručené danému hodnotiteľovi písomne.</w:t>
      </w:r>
    </w:p>
    <w:p w14:paraId="39F29377" w14:textId="77777777" w:rsidR="00043019" w:rsidRDefault="00043019" w:rsidP="00871702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42CD2902" w14:textId="77777777" w:rsidR="00871702" w:rsidRPr="00871702" w:rsidRDefault="00871702" w:rsidP="00871702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color w:val="548DD4" w:themeColor="text2" w:themeTint="99"/>
          <w:lang w:eastAsia="sk-SK"/>
        </w:rPr>
      </w:pPr>
    </w:p>
    <w:p w14:paraId="53AB13CF" w14:textId="77777777" w:rsidR="00871702" w:rsidRPr="00B10186" w:rsidRDefault="00871702" w:rsidP="00871702">
      <w:pPr>
        <w:numPr>
          <w:ilvl w:val="0"/>
          <w:numId w:val="3"/>
        </w:numPr>
        <w:contextualSpacing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</w:pPr>
      <w:r w:rsidRPr="00B10186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  <w:t>FORMA, TERMÍN A ADRESA NA DORUČENIE:</w:t>
      </w:r>
    </w:p>
    <w:p w14:paraId="6523BD1F" w14:textId="77777777" w:rsidR="00B60874" w:rsidRPr="00B10186" w:rsidRDefault="00B60874" w:rsidP="00B60874">
      <w:pPr>
        <w:ind w:left="1080"/>
        <w:contextualSpacing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</w:pPr>
    </w:p>
    <w:p w14:paraId="1F7F2501" w14:textId="77777777" w:rsidR="00730BCE" w:rsidRPr="00B10186" w:rsidRDefault="00871702" w:rsidP="00871702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Cs/>
          <w:lang w:eastAsia="sk-SK"/>
        </w:rPr>
      </w:pPr>
      <w:r w:rsidRPr="00B10186">
        <w:rPr>
          <w:rFonts w:ascii="Century Gothic" w:eastAsia="Times New Roman" w:hAnsi="Century Gothic" w:cs="Times New Roman"/>
          <w:bCs/>
          <w:lang w:eastAsia="sk-SK"/>
        </w:rPr>
        <w:t>Príslušné náležitosti k výberu (v zmysle bodu II) je potrebné</w:t>
      </w:r>
      <w:r w:rsidR="00730BCE" w:rsidRPr="00B10186">
        <w:rPr>
          <w:rFonts w:ascii="Century Gothic" w:eastAsia="Times New Roman" w:hAnsi="Century Gothic" w:cs="Times New Roman"/>
          <w:bCs/>
          <w:lang w:eastAsia="sk-SK"/>
        </w:rPr>
        <w:t>:</w:t>
      </w:r>
    </w:p>
    <w:p w14:paraId="0F493CB5" w14:textId="77777777" w:rsidR="00730BCE" w:rsidRPr="00B10186" w:rsidRDefault="00730BCE" w:rsidP="00871702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Cs/>
          <w:lang w:eastAsia="sk-SK"/>
        </w:rPr>
      </w:pPr>
    </w:p>
    <w:p w14:paraId="271B2EB2" w14:textId="4D2A5DFD" w:rsidR="00871702" w:rsidRPr="00B10186" w:rsidRDefault="00871702" w:rsidP="00730BCE">
      <w:pPr>
        <w:pStyle w:val="Odsekzoznamu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  <w:r w:rsidRPr="00B10186">
        <w:rPr>
          <w:rFonts w:ascii="Century Gothic" w:eastAsia="Times New Roman" w:hAnsi="Century Gothic" w:cs="Times New Roman"/>
          <w:bCs/>
          <w:lang w:eastAsia="sk-SK"/>
        </w:rPr>
        <w:t>zaslať v písomnej forme na adresu:</w:t>
      </w:r>
    </w:p>
    <w:p w14:paraId="58DB33BC" w14:textId="77777777" w:rsidR="00871702" w:rsidRPr="00B10186" w:rsidRDefault="00871702" w:rsidP="00871702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/>
          <w:bCs/>
          <w:lang w:eastAsia="sk-SK"/>
        </w:rPr>
      </w:pPr>
    </w:p>
    <w:p w14:paraId="6C5CA1AA" w14:textId="77777777" w:rsidR="00871702" w:rsidRPr="00B10186" w:rsidRDefault="00871702" w:rsidP="00871702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i/>
          <w:lang w:eastAsia="sk-SK"/>
        </w:rPr>
      </w:pPr>
      <w:r w:rsidRPr="00B10186">
        <w:rPr>
          <w:rFonts w:ascii="Century Gothic" w:eastAsia="Times New Roman" w:hAnsi="Century Gothic" w:cs="Times New Roman"/>
          <w:b/>
          <w:bCs/>
          <w:i/>
          <w:lang w:eastAsia="sk-SK"/>
        </w:rPr>
        <w:t>Ministerstvo hospodárstva Slovenskej republiky</w:t>
      </w:r>
    </w:p>
    <w:p w14:paraId="38B2E5F4" w14:textId="140CE94D" w:rsidR="00871702" w:rsidRPr="00B10186" w:rsidRDefault="000D6FF8" w:rsidP="00871702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i/>
          <w:lang w:eastAsia="sk-SK"/>
        </w:rPr>
      </w:pPr>
      <w:r w:rsidRPr="00B10186">
        <w:rPr>
          <w:rFonts w:ascii="Century Gothic" w:eastAsia="Times New Roman" w:hAnsi="Century Gothic" w:cs="Times New Roman"/>
          <w:b/>
          <w:bCs/>
          <w:i/>
          <w:lang w:eastAsia="sk-SK"/>
        </w:rPr>
        <w:t>s</w:t>
      </w:r>
      <w:r w:rsidR="00871702" w:rsidRPr="00B10186">
        <w:rPr>
          <w:rFonts w:ascii="Century Gothic" w:eastAsia="Times New Roman" w:hAnsi="Century Gothic" w:cs="Times New Roman"/>
          <w:b/>
          <w:bCs/>
          <w:i/>
          <w:lang w:eastAsia="sk-SK"/>
        </w:rPr>
        <w:t>ekcia štrukturálnych fondov EÚ</w:t>
      </w:r>
    </w:p>
    <w:p w14:paraId="422C8A65" w14:textId="2B80AC2A" w:rsidR="00990614" w:rsidRPr="00B10186" w:rsidRDefault="000D6FF8" w:rsidP="00871702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i/>
          <w:lang w:eastAsia="sk-SK"/>
        </w:rPr>
      </w:pPr>
      <w:r w:rsidRPr="00B10186">
        <w:rPr>
          <w:rFonts w:ascii="Century Gothic" w:eastAsia="Times New Roman" w:hAnsi="Century Gothic" w:cs="Times New Roman"/>
          <w:b/>
          <w:bCs/>
          <w:i/>
          <w:lang w:eastAsia="sk-SK"/>
        </w:rPr>
        <w:t>o</w:t>
      </w:r>
      <w:r w:rsidR="00990614" w:rsidRPr="00B10186">
        <w:rPr>
          <w:rFonts w:ascii="Century Gothic" w:eastAsia="Times New Roman" w:hAnsi="Century Gothic" w:cs="Times New Roman"/>
          <w:b/>
          <w:bCs/>
          <w:i/>
          <w:lang w:eastAsia="sk-SK"/>
        </w:rPr>
        <w:t>dbor posudzovania projektov</w:t>
      </w:r>
    </w:p>
    <w:p w14:paraId="41C62CD8" w14:textId="77777777" w:rsidR="00871702" w:rsidRPr="00B10186" w:rsidRDefault="00871702" w:rsidP="00871702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i/>
          <w:lang w:eastAsia="sk-SK"/>
        </w:rPr>
      </w:pPr>
      <w:r w:rsidRPr="00B10186">
        <w:rPr>
          <w:rFonts w:ascii="Century Gothic" w:eastAsia="Times New Roman" w:hAnsi="Century Gothic" w:cs="Times New Roman"/>
          <w:b/>
          <w:bCs/>
          <w:i/>
          <w:lang w:eastAsia="sk-SK"/>
        </w:rPr>
        <w:t>Mierová 19</w:t>
      </w:r>
    </w:p>
    <w:p w14:paraId="6AB32060" w14:textId="77777777" w:rsidR="00871702" w:rsidRPr="00B10186" w:rsidRDefault="00871702" w:rsidP="00987AC4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i/>
          <w:lang w:eastAsia="sk-SK"/>
        </w:rPr>
      </w:pPr>
      <w:r w:rsidRPr="00B10186">
        <w:rPr>
          <w:rFonts w:ascii="Century Gothic" w:eastAsia="Times New Roman" w:hAnsi="Century Gothic" w:cs="Times New Roman"/>
          <w:b/>
          <w:bCs/>
          <w:i/>
          <w:lang w:eastAsia="sk-SK"/>
        </w:rPr>
        <w:t>827 15  Bratislava</w:t>
      </w:r>
    </w:p>
    <w:p w14:paraId="74EDEEC5" w14:textId="77777777" w:rsidR="00987AC4" w:rsidRPr="00B10186" w:rsidRDefault="00987AC4" w:rsidP="00987AC4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Times New Roman"/>
          <w:bCs/>
          <w:i/>
          <w:lang w:eastAsia="sk-SK"/>
        </w:rPr>
      </w:pPr>
    </w:p>
    <w:p w14:paraId="7BE0990C" w14:textId="502B3DA7" w:rsidR="00730BCE" w:rsidRPr="00B10186" w:rsidRDefault="00730BCE" w:rsidP="00987AC4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Times New Roman"/>
          <w:bCs/>
          <w:i/>
          <w:lang w:eastAsia="sk-SK"/>
        </w:rPr>
      </w:pPr>
      <w:r w:rsidRPr="00B10186">
        <w:rPr>
          <w:rFonts w:ascii="Century Gothic" w:eastAsia="Times New Roman" w:hAnsi="Century Gothic" w:cs="Times New Roman"/>
          <w:bCs/>
          <w:i/>
          <w:lang w:eastAsia="sk-SK"/>
        </w:rPr>
        <w:t xml:space="preserve">alebo </w:t>
      </w:r>
    </w:p>
    <w:p w14:paraId="725C58A4" w14:textId="77777777" w:rsidR="00730BCE" w:rsidRPr="00B10186" w:rsidRDefault="00730BCE" w:rsidP="00987AC4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Times New Roman"/>
          <w:bCs/>
          <w:i/>
          <w:lang w:eastAsia="sk-SK"/>
        </w:rPr>
      </w:pPr>
    </w:p>
    <w:p w14:paraId="46970FC4" w14:textId="6C27D3F0" w:rsidR="00730BCE" w:rsidRPr="00B10186" w:rsidRDefault="00730BCE" w:rsidP="00730BCE">
      <w:pPr>
        <w:pStyle w:val="Odsekzoznamu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Cs/>
          <w:lang w:eastAsia="sk-SK"/>
        </w:rPr>
      </w:pPr>
      <w:r w:rsidRPr="00B10186">
        <w:rPr>
          <w:rFonts w:ascii="Century Gothic" w:eastAsia="Times New Roman" w:hAnsi="Century Gothic" w:cs="Times New Roman"/>
          <w:bCs/>
          <w:lang w:eastAsia="sk-SK"/>
        </w:rPr>
        <w:t>osobne doručiť do podateľne Ministerstva hospodárstva Slovenskej republiky v pracovných dňoch v čase od 8:30h – 11:30h a 12:00h – 15:00h</w:t>
      </w:r>
    </w:p>
    <w:p w14:paraId="322464D6" w14:textId="77777777" w:rsidR="00730BCE" w:rsidRDefault="00730BCE" w:rsidP="00B10186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Cs/>
          <w:i/>
          <w:lang w:eastAsia="sk-SK"/>
        </w:rPr>
      </w:pPr>
    </w:p>
    <w:p w14:paraId="7ED0FC62" w14:textId="77777777" w:rsidR="00730BCE" w:rsidRPr="00B10186" w:rsidRDefault="00730BCE" w:rsidP="006D3F63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Cs/>
          <w:i/>
          <w:lang w:eastAsia="sk-SK"/>
        </w:rPr>
      </w:pPr>
    </w:p>
    <w:p w14:paraId="66EDEAFC" w14:textId="1848E5F2" w:rsidR="00871702" w:rsidRPr="00B10186" w:rsidRDefault="00871702" w:rsidP="00871702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sk-SK"/>
        </w:rPr>
      </w:pPr>
      <w:r w:rsidRPr="00B10186">
        <w:rPr>
          <w:rFonts w:ascii="Century Gothic" w:eastAsia="Times New Roman" w:hAnsi="Century Gothic" w:cs="Times New Roman"/>
          <w:lang w:eastAsia="sk-SK"/>
        </w:rPr>
        <w:t>Pre urýchlenie administrácie žiadosti je potrebné na obálke uviesť „</w:t>
      </w:r>
      <w:r w:rsidRPr="00B10186">
        <w:rPr>
          <w:rFonts w:ascii="Century Gothic" w:eastAsia="Times New Roman" w:hAnsi="Century Gothic" w:cs="Times New Roman"/>
          <w:i/>
          <w:lang w:eastAsia="sk-SK"/>
        </w:rPr>
        <w:t>Odborný hodnotiteľ OP VaI</w:t>
      </w:r>
      <w:r w:rsidR="00FA3BFC" w:rsidRPr="00B10186">
        <w:rPr>
          <w:rFonts w:ascii="Century Gothic" w:eastAsia="Times New Roman" w:hAnsi="Century Gothic" w:cs="Times New Roman"/>
          <w:i/>
          <w:lang w:eastAsia="sk-SK"/>
        </w:rPr>
        <w:t xml:space="preserve"> </w:t>
      </w:r>
      <w:r w:rsidR="0021547A">
        <w:rPr>
          <w:rFonts w:ascii="Century Gothic" w:eastAsia="Times New Roman" w:hAnsi="Century Gothic" w:cs="Times New Roman"/>
          <w:i/>
          <w:lang w:eastAsia="sk-SK"/>
        </w:rPr>
        <w:t>- MSP</w:t>
      </w:r>
      <w:r w:rsidRPr="00B10186">
        <w:rPr>
          <w:rFonts w:ascii="Century Gothic" w:eastAsia="Times New Roman" w:hAnsi="Century Gothic" w:cs="Times New Roman"/>
          <w:lang w:eastAsia="sk-SK"/>
        </w:rPr>
        <w:t>“.</w:t>
      </w:r>
    </w:p>
    <w:p w14:paraId="4EFAA0C9" w14:textId="77777777" w:rsidR="00730BCE" w:rsidRPr="00B10186" w:rsidRDefault="00730BCE" w:rsidP="00871702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sk-SK"/>
        </w:rPr>
      </w:pPr>
    </w:p>
    <w:p w14:paraId="505CA348" w14:textId="77777777" w:rsidR="00871702" w:rsidRPr="00B10186" w:rsidRDefault="00871702" w:rsidP="00871702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sk-SK"/>
        </w:rPr>
      </w:pPr>
    </w:p>
    <w:p w14:paraId="0CF0E3EA" w14:textId="7E73314F" w:rsidR="00871702" w:rsidRPr="00B10186" w:rsidRDefault="00730BCE" w:rsidP="006D3F63">
      <w:pPr>
        <w:pStyle w:val="Odsekzoznamu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</w:rPr>
      </w:pPr>
      <w:r w:rsidRPr="00B10186">
        <w:rPr>
          <w:rFonts w:ascii="Century Gothic" w:eastAsia="Times New Roman" w:hAnsi="Century Gothic" w:cs="Times New Roman"/>
          <w:bCs/>
          <w:u w:val="single"/>
          <w:lang w:eastAsia="sk-SK"/>
        </w:rPr>
        <w:t>ž</w:t>
      </w:r>
      <w:r w:rsidR="00871702" w:rsidRPr="00B10186">
        <w:rPr>
          <w:rFonts w:ascii="Century Gothic" w:eastAsia="Times New Roman" w:hAnsi="Century Gothic" w:cs="Times New Roman"/>
          <w:bCs/>
          <w:u w:val="single"/>
          <w:lang w:eastAsia="sk-SK"/>
        </w:rPr>
        <w:t>iadosť o zaradenie uchádzača na pozíciu odborného hodnotiteľa žiadostí o nenávratný finančný príspevok (príloha č. 1 výzvy) a</w:t>
      </w:r>
      <w:r w:rsidR="00E9279B" w:rsidRPr="00B10186">
        <w:rPr>
          <w:rFonts w:ascii="Century Gothic" w:eastAsia="Times New Roman" w:hAnsi="Century Gothic" w:cs="Times New Roman"/>
          <w:bCs/>
          <w:u w:val="single"/>
          <w:lang w:eastAsia="sk-SK"/>
        </w:rPr>
        <w:t> </w:t>
      </w:r>
      <w:r w:rsidR="00871702" w:rsidRPr="00B10186">
        <w:rPr>
          <w:rFonts w:ascii="Century Gothic" w:eastAsia="Times New Roman" w:hAnsi="Century Gothic" w:cs="Times New Roman"/>
          <w:bCs/>
          <w:u w:val="single"/>
          <w:lang w:eastAsia="sk-SK"/>
        </w:rPr>
        <w:t>životopis</w:t>
      </w:r>
      <w:r w:rsidR="00E9279B" w:rsidRPr="00B10186">
        <w:rPr>
          <w:rFonts w:ascii="Century Gothic" w:eastAsia="Times New Roman" w:hAnsi="Century Gothic" w:cs="Times New Roman"/>
          <w:bCs/>
          <w:u w:val="single"/>
          <w:lang w:eastAsia="sk-SK"/>
        </w:rPr>
        <w:t xml:space="preserve"> </w:t>
      </w:r>
      <w:r w:rsidR="00871702" w:rsidRPr="00B10186">
        <w:rPr>
          <w:rFonts w:ascii="Century Gothic" w:eastAsia="Times New Roman" w:hAnsi="Century Gothic" w:cs="Times New Roman"/>
          <w:bCs/>
          <w:u w:val="single"/>
          <w:lang w:eastAsia="sk-SK"/>
        </w:rPr>
        <w:t>(príloha č. 2 výzvy</w:t>
      </w:r>
      <w:r w:rsidR="00871702" w:rsidRPr="00B10186">
        <w:rPr>
          <w:rFonts w:ascii="Century Gothic" w:eastAsia="Times New Roman" w:hAnsi="Century Gothic" w:cs="Times New Roman"/>
          <w:bCs/>
          <w:lang w:eastAsia="sk-SK"/>
        </w:rPr>
        <w:t xml:space="preserve">) je potrebné zaslať </w:t>
      </w:r>
      <w:r w:rsidR="00871702" w:rsidRPr="00B10186">
        <w:rPr>
          <w:rFonts w:ascii="Century Gothic" w:eastAsia="Times New Roman" w:hAnsi="Century Gothic" w:cs="Times New Roman"/>
          <w:b/>
          <w:bCs/>
          <w:lang w:eastAsia="sk-SK"/>
        </w:rPr>
        <w:t xml:space="preserve">aj v elektronickej podobe </w:t>
      </w:r>
      <w:r w:rsidR="00871702" w:rsidRPr="00B10186">
        <w:rPr>
          <w:rFonts w:ascii="Century Gothic" w:eastAsia="Times New Roman" w:hAnsi="Century Gothic" w:cs="Times New Roman"/>
          <w:bCs/>
          <w:lang w:eastAsia="sk-SK"/>
        </w:rPr>
        <w:t xml:space="preserve">vo formáte </w:t>
      </w:r>
      <w:proofErr w:type="spellStart"/>
      <w:r w:rsidR="00871702" w:rsidRPr="00B10186">
        <w:rPr>
          <w:rFonts w:ascii="Century Gothic" w:eastAsia="Times New Roman" w:hAnsi="Century Gothic" w:cs="Times New Roman"/>
          <w:bCs/>
          <w:lang w:eastAsia="sk-SK"/>
        </w:rPr>
        <w:t>word</w:t>
      </w:r>
      <w:proofErr w:type="spellEnd"/>
      <w:r w:rsidR="009106E3" w:rsidRPr="00B10186">
        <w:rPr>
          <w:rStyle w:val="Odkaznapoznmkupodiarou"/>
          <w:rFonts w:ascii="Century Gothic" w:eastAsia="Times New Roman" w:hAnsi="Century Gothic" w:cs="Times New Roman"/>
          <w:bCs/>
          <w:lang w:eastAsia="sk-SK"/>
        </w:rPr>
        <w:footnoteReference w:id="7"/>
      </w:r>
      <w:r w:rsidR="00871702" w:rsidRPr="00B10186">
        <w:rPr>
          <w:rFonts w:ascii="Century Gothic" w:eastAsia="Times New Roman" w:hAnsi="Century Gothic" w:cs="Times New Roman"/>
          <w:b/>
          <w:bCs/>
          <w:lang w:eastAsia="sk-SK"/>
        </w:rPr>
        <w:t xml:space="preserve"> </w:t>
      </w:r>
      <w:r w:rsidR="00E6506D" w:rsidRPr="00B10186">
        <w:rPr>
          <w:rFonts w:ascii="Century Gothic" w:eastAsia="Times New Roman" w:hAnsi="Century Gothic" w:cs="Times New Roman"/>
          <w:bCs/>
          <w:lang w:eastAsia="sk-SK"/>
        </w:rPr>
        <w:t>(nepodpísané</w:t>
      </w:r>
      <w:r w:rsidR="00871702" w:rsidRPr="00B10186">
        <w:rPr>
          <w:rFonts w:ascii="Century Gothic" w:eastAsia="Times New Roman" w:hAnsi="Century Gothic" w:cs="Times New Roman"/>
          <w:bCs/>
          <w:lang w:eastAsia="sk-SK"/>
        </w:rPr>
        <w:t>)</w:t>
      </w:r>
      <w:r w:rsidR="00871702" w:rsidRPr="00B10186">
        <w:rPr>
          <w:rFonts w:ascii="Century Gothic" w:eastAsia="Times New Roman" w:hAnsi="Century Gothic" w:cs="Times New Roman"/>
          <w:b/>
          <w:bCs/>
          <w:lang w:eastAsia="sk-SK"/>
        </w:rPr>
        <w:t xml:space="preserve"> </w:t>
      </w:r>
      <w:r w:rsidR="00871702" w:rsidRPr="00B10186">
        <w:rPr>
          <w:rFonts w:ascii="Century Gothic" w:eastAsia="Times New Roman" w:hAnsi="Century Gothic" w:cs="Times New Roman"/>
          <w:bCs/>
          <w:lang w:eastAsia="sk-SK"/>
        </w:rPr>
        <w:t xml:space="preserve">na adresu </w:t>
      </w:r>
      <w:hyperlink r:id="rId13" w:history="1">
        <w:r w:rsidR="00871702" w:rsidRPr="00B10186">
          <w:rPr>
            <w:rFonts w:ascii="Century Gothic" w:eastAsia="Times New Roman" w:hAnsi="Century Gothic" w:cs="Times New Roman"/>
            <w:bCs/>
            <w:color w:val="0000FF" w:themeColor="hyperlink"/>
            <w:u w:val="single"/>
            <w:lang w:eastAsia="sk-SK"/>
          </w:rPr>
          <w:t>opvai@mhsr.sk</w:t>
        </w:r>
      </w:hyperlink>
      <w:r w:rsidR="00871702" w:rsidRPr="00B10186">
        <w:rPr>
          <w:rFonts w:ascii="Century Gothic" w:eastAsia="Times New Roman" w:hAnsi="Century Gothic" w:cs="Times New Roman"/>
          <w:bCs/>
          <w:lang w:eastAsia="sk-SK"/>
        </w:rPr>
        <w:t>, pričom do predmetu správy sa uved</w:t>
      </w:r>
      <w:r w:rsidR="00FA3BFC" w:rsidRPr="00B10186">
        <w:rPr>
          <w:rFonts w:ascii="Century Gothic" w:eastAsia="Times New Roman" w:hAnsi="Century Gothic" w:cs="Times New Roman"/>
          <w:bCs/>
          <w:lang w:eastAsia="sk-SK"/>
        </w:rPr>
        <w:t>i</w:t>
      </w:r>
      <w:r w:rsidR="00871702" w:rsidRPr="00B10186">
        <w:rPr>
          <w:rFonts w:ascii="Century Gothic" w:eastAsia="Times New Roman" w:hAnsi="Century Gothic" w:cs="Times New Roman"/>
          <w:bCs/>
          <w:lang w:eastAsia="sk-SK"/>
        </w:rPr>
        <w:t>e „</w:t>
      </w:r>
      <w:r w:rsidR="00871702" w:rsidRPr="00B10186">
        <w:rPr>
          <w:rFonts w:ascii="Century Gothic" w:hAnsi="Century Gothic"/>
          <w:i/>
        </w:rPr>
        <w:t>Odborný hodnotiteľ OP VaI</w:t>
      </w:r>
      <w:r w:rsidR="00D2554E">
        <w:rPr>
          <w:rFonts w:ascii="Century Gothic" w:hAnsi="Century Gothic"/>
          <w:i/>
        </w:rPr>
        <w:t xml:space="preserve"> - MSP</w:t>
      </w:r>
      <w:r w:rsidR="00871702" w:rsidRPr="00B10186">
        <w:rPr>
          <w:rFonts w:ascii="Century Gothic" w:hAnsi="Century Gothic"/>
        </w:rPr>
        <w:t xml:space="preserve">“. Z dôvodu ochrany osobných údajov </w:t>
      </w:r>
      <w:r w:rsidR="00FA3BFC" w:rsidRPr="00B10186">
        <w:rPr>
          <w:rFonts w:ascii="Century Gothic" w:hAnsi="Century Gothic"/>
        </w:rPr>
        <w:t xml:space="preserve">je potrebné </w:t>
      </w:r>
      <w:r w:rsidR="00871702" w:rsidRPr="00B10186">
        <w:rPr>
          <w:rFonts w:ascii="Century Gothic" w:hAnsi="Century Gothic"/>
        </w:rPr>
        <w:t>predmetn</w:t>
      </w:r>
      <w:r w:rsidR="00587182" w:rsidRPr="00B10186">
        <w:rPr>
          <w:rFonts w:ascii="Century Gothic" w:hAnsi="Century Gothic"/>
        </w:rPr>
        <w:t>é</w:t>
      </w:r>
      <w:r w:rsidR="00871702" w:rsidRPr="00B10186">
        <w:rPr>
          <w:rFonts w:ascii="Century Gothic" w:hAnsi="Century Gothic"/>
        </w:rPr>
        <w:t xml:space="preserve"> </w:t>
      </w:r>
      <w:r w:rsidR="00E6506D" w:rsidRPr="00B10186">
        <w:rPr>
          <w:rFonts w:ascii="Century Gothic" w:hAnsi="Century Gothic"/>
        </w:rPr>
        <w:t xml:space="preserve">dokumenty </w:t>
      </w:r>
      <w:r w:rsidR="00871702" w:rsidRPr="00B10186">
        <w:rPr>
          <w:rFonts w:ascii="Century Gothic" w:hAnsi="Century Gothic"/>
        </w:rPr>
        <w:t xml:space="preserve">vo formáte </w:t>
      </w:r>
      <w:proofErr w:type="spellStart"/>
      <w:r w:rsidR="00871702" w:rsidRPr="00B10186">
        <w:rPr>
          <w:rFonts w:ascii="Century Gothic" w:hAnsi="Century Gothic"/>
        </w:rPr>
        <w:t>word</w:t>
      </w:r>
      <w:proofErr w:type="spellEnd"/>
      <w:r w:rsidR="00871702" w:rsidRPr="00B10186">
        <w:rPr>
          <w:rFonts w:ascii="Century Gothic" w:hAnsi="Century Gothic"/>
        </w:rPr>
        <w:t xml:space="preserve"> z</w:t>
      </w:r>
      <w:r w:rsidR="003307C5" w:rsidRPr="00B10186">
        <w:rPr>
          <w:rFonts w:ascii="Century Gothic" w:hAnsi="Century Gothic"/>
        </w:rPr>
        <w:t>abezpečiť heslom</w:t>
      </w:r>
      <w:r w:rsidR="009106E3" w:rsidRPr="00B10186">
        <w:rPr>
          <w:rStyle w:val="Odkaznapoznmkupodiarou"/>
          <w:rFonts w:ascii="Century Gothic" w:hAnsi="Century Gothic"/>
        </w:rPr>
        <w:footnoteReference w:id="8"/>
      </w:r>
      <w:r w:rsidR="003307C5" w:rsidRPr="00B10186">
        <w:rPr>
          <w:rFonts w:ascii="Century Gothic" w:hAnsi="Century Gothic"/>
        </w:rPr>
        <w:t>, ktoré uchádzač</w:t>
      </w:r>
      <w:r w:rsidR="00871702" w:rsidRPr="00B10186">
        <w:rPr>
          <w:rFonts w:ascii="Century Gothic" w:hAnsi="Century Gothic"/>
        </w:rPr>
        <w:t xml:space="preserve"> priloží k  ž</w:t>
      </w:r>
      <w:r w:rsidR="00871702" w:rsidRPr="00B10186">
        <w:rPr>
          <w:rFonts w:ascii="Century Gothic" w:eastAsia="Times New Roman" w:hAnsi="Century Gothic" w:cs="Times New Roman"/>
          <w:bCs/>
          <w:lang w:eastAsia="sk-SK"/>
        </w:rPr>
        <w:t xml:space="preserve">iadosti o zaradenie </w:t>
      </w:r>
      <w:r w:rsidR="00FA3BFC" w:rsidRPr="00B10186">
        <w:rPr>
          <w:rFonts w:ascii="Century Gothic" w:eastAsia="Times New Roman" w:hAnsi="Century Gothic" w:cs="Times New Roman"/>
          <w:bCs/>
          <w:lang w:eastAsia="sk-SK"/>
        </w:rPr>
        <w:t xml:space="preserve">uchádzača </w:t>
      </w:r>
      <w:r w:rsidR="00871702" w:rsidRPr="00B10186">
        <w:rPr>
          <w:rFonts w:ascii="Century Gothic" w:eastAsia="Times New Roman" w:hAnsi="Century Gothic" w:cs="Times New Roman"/>
          <w:bCs/>
          <w:lang w:eastAsia="sk-SK"/>
        </w:rPr>
        <w:t>na pozíciu odborného hodnotiteľa žiadostí o nenávratný finančný príspevok zaslanej písomne v rámci zaslania príslušných náležitostí k výberu.</w:t>
      </w:r>
    </w:p>
    <w:p w14:paraId="10644AEC" w14:textId="77777777" w:rsidR="00871702" w:rsidRPr="00B10186" w:rsidRDefault="00871702" w:rsidP="00871702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Cs/>
          <w:lang w:eastAsia="sk-SK"/>
        </w:rPr>
      </w:pPr>
    </w:p>
    <w:p w14:paraId="3E9F02B6" w14:textId="77777777" w:rsidR="00871702" w:rsidRPr="00B10186" w:rsidRDefault="00871702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color w:val="548DD4" w:themeColor="text2" w:themeTint="99"/>
          <w:lang w:eastAsia="sk-SK"/>
        </w:rPr>
      </w:pPr>
    </w:p>
    <w:p w14:paraId="7537CEDD" w14:textId="78D543E5" w:rsidR="00871702" w:rsidRDefault="008204D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B10186">
        <w:rPr>
          <w:rFonts w:ascii="Century Gothic" w:eastAsia="Times New Roman" w:hAnsi="Century Gothic" w:cs="Times New Roman"/>
          <w:bCs/>
          <w:lang w:eastAsia="sk-SK"/>
        </w:rPr>
        <w:t xml:space="preserve">Nakoľko výzva je otvorená, žiadosť je možné podať kedykoľvek až do času </w:t>
      </w:r>
      <w:r w:rsidR="007742C1" w:rsidRPr="00B10186">
        <w:rPr>
          <w:rFonts w:ascii="Century Gothic" w:eastAsia="Times New Roman" w:hAnsi="Century Gothic" w:cs="Times New Roman"/>
          <w:bCs/>
          <w:lang w:eastAsia="sk-SK"/>
        </w:rPr>
        <w:t>ukončenia</w:t>
      </w:r>
      <w:r w:rsidR="00B10186">
        <w:rPr>
          <w:rFonts w:ascii="Century Gothic" w:eastAsia="Times New Roman" w:hAnsi="Century Gothic" w:cs="Times New Roman"/>
          <w:bCs/>
          <w:lang w:eastAsia="sk-SK"/>
        </w:rPr>
        <w:t>/</w:t>
      </w:r>
      <w:r w:rsidR="00B10186" w:rsidRPr="00B10186">
        <w:rPr>
          <w:rFonts w:ascii="Century Gothic" w:eastAsia="Times New Roman" w:hAnsi="Century Gothic" w:cs="Times New Roman"/>
          <w:bCs/>
          <w:lang w:eastAsia="sk-SK"/>
        </w:rPr>
        <w:t>zrušenia</w:t>
      </w:r>
      <w:r w:rsidRPr="00B10186">
        <w:rPr>
          <w:rFonts w:ascii="Century Gothic" w:eastAsia="Times New Roman" w:hAnsi="Century Gothic" w:cs="Times New Roman"/>
          <w:bCs/>
          <w:lang w:eastAsia="sk-SK"/>
        </w:rPr>
        <w:t xml:space="preserve"> výzvy.</w:t>
      </w:r>
      <w:r w:rsidR="007742C1" w:rsidRPr="00A003AC">
        <w:rPr>
          <w:rFonts w:ascii="Century Gothic" w:eastAsia="Times New Roman" w:hAnsi="Century Gothic" w:cs="Times New Roman"/>
          <w:bCs/>
          <w:lang w:eastAsia="sk-SK"/>
        </w:rPr>
        <w:t xml:space="preserve"> </w:t>
      </w:r>
    </w:p>
    <w:p w14:paraId="569F6C71" w14:textId="77777777" w:rsidR="00B10186" w:rsidRDefault="00B1018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3D1011A1" w14:textId="6EA85D8A" w:rsidR="00B10186" w:rsidRPr="00A003AC" w:rsidRDefault="00B1018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>
        <w:rPr>
          <w:rFonts w:ascii="Century Gothic" w:eastAsia="Times New Roman" w:hAnsi="Century Gothic" w:cs="Times New Roman"/>
          <w:bCs/>
          <w:lang w:eastAsia="sk-SK"/>
        </w:rPr>
        <w:t>O termíne ukončenia, resp. zrušenia výzvy bude MH SR informovať na webových sídlach MH SR (</w:t>
      </w:r>
      <w:hyperlink r:id="rId14" w:history="1">
        <w:r w:rsidRPr="00A330C6">
          <w:rPr>
            <w:rStyle w:val="Hypertextovprepojenie"/>
            <w:rFonts w:ascii="Century Gothic" w:eastAsia="Times New Roman" w:hAnsi="Century Gothic" w:cs="Times New Roman"/>
            <w:bCs/>
            <w:lang w:eastAsia="sk-SK"/>
          </w:rPr>
          <w:t>www.mhsr.sk</w:t>
        </w:r>
      </w:hyperlink>
      <w:r>
        <w:rPr>
          <w:rFonts w:ascii="Century Gothic" w:eastAsia="Times New Roman" w:hAnsi="Century Gothic" w:cs="Times New Roman"/>
          <w:bCs/>
          <w:lang w:eastAsia="sk-SK"/>
        </w:rPr>
        <w:t>) a OP VaI (</w:t>
      </w:r>
      <w:hyperlink r:id="rId15" w:history="1">
        <w:r w:rsidRPr="00A330C6">
          <w:rPr>
            <w:rStyle w:val="Hypertextovprepojenie"/>
            <w:rFonts w:ascii="Century Gothic" w:eastAsia="Times New Roman" w:hAnsi="Century Gothic" w:cs="Times New Roman"/>
            <w:bCs/>
            <w:lang w:eastAsia="sk-SK"/>
          </w:rPr>
          <w:t>www.opvai.sk</w:t>
        </w:r>
      </w:hyperlink>
      <w:r>
        <w:rPr>
          <w:rFonts w:ascii="Century Gothic" w:eastAsia="Times New Roman" w:hAnsi="Century Gothic" w:cs="Times New Roman"/>
          <w:bCs/>
          <w:lang w:eastAsia="sk-SK"/>
        </w:rPr>
        <w:t>).</w:t>
      </w:r>
    </w:p>
    <w:p w14:paraId="377174DA" w14:textId="77777777" w:rsidR="0027222A" w:rsidRDefault="0027222A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color w:val="548DD4" w:themeColor="text2" w:themeTint="99"/>
          <w:lang w:eastAsia="sk-SK"/>
        </w:rPr>
      </w:pPr>
    </w:p>
    <w:p w14:paraId="4D1322EE" w14:textId="77777777" w:rsidR="0027222A" w:rsidRPr="00871702" w:rsidRDefault="0027222A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color w:val="548DD4" w:themeColor="text2" w:themeTint="99"/>
          <w:lang w:eastAsia="sk-SK"/>
        </w:rPr>
      </w:pPr>
    </w:p>
    <w:p w14:paraId="7907F0D0" w14:textId="12E62B7D" w:rsidR="00871702" w:rsidRDefault="00871702" w:rsidP="00871702">
      <w:pPr>
        <w:numPr>
          <w:ilvl w:val="0"/>
          <w:numId w:val="3"/>
        </w:numPr>
        <w:contextualSpacing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</w:pPr>
      <w:r w:rsidRPr="00871702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  <w:t>KONTAKT A FORMA PODÁVANIA INFORMÁCIÍ</w:t>
      </w:r>
    </w:p>
    <w:p w14:paraId="231F244B" w14:textId="77777777" w:rsidR="00FA3BFC" w:rsidRPr="00871702" w:rsidRDefault="00FA3BFC" w:rsidP="00FA3BFC">
      <w:pPr>
        <w:ind w:left="1080"/>
        <w:contextualSpacing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</w:pPr>
    </w:p>
    <w:p w14:paraId="40AE5792" w14:textId="77777777" w:rsidR="00871702" w:rsidRPr="00871702" w:rsidRDefault="00871702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871702">
        <w:rPr>
          <w:rFonts w:ascii="Century Gothic" w:eastAsia="Times New Roman" w:hAnsi="Century Gothic" w:cs="Times New Roman"/>
          <w:bCs/>
          <w:lang w:eastAsia="sk-SK"/>
        </w:rPr>
        <w:t>Uchádzači môžu žiadať o poskytnutie informácií prostredníctvom:</w:t>
      </w:r>
    </w:p>
    <w:p w14:paraId="7B624730" w14:textId="77777777" w:rsidR="00871702" w:rsidRPr="00871702" w:rsidRDefault="00871702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871702">
        <w:rPr>
          <w:rFonts w:ascii="Century Gothic" w:eastAsia="Times New Roman" w:hAnsi="Century Gothic" w:cs="Times New Roman"/>
          <w:bCs/>
          <w:lang w:eastAsia="sk-SK"/>
        </w:rPr>
        <w:t xml:space="preserve"> </w:t>
      </w:r>
    </w:p>
    <w:p w14:paraId="045203C3" w14:textId="54848340" w:rsidR="00871702" w:rsidRPr="00466631" w:rsidRDefault="00871702" w:rsidP="00871702">
      <w:pPr>
        <w:numPr>
          <w:ilvl w:val="0"/>
          <w:numId w:val="6"/>
        </w:numPr>
        <w:tabs>
          <w:tab w:val="left" w:pos="851"/>
        </w:tabs>
        <w:spacing w:after="0" w:line="240" w:lineRule="auto"/>
        <w:contextualSpacing/>
        <w:jc w:val="both"/>
        <w:rPr>
          <w:rFonts w:ascii="Century Gothic" w:eastAsia="Times New Roman" w:hAnsi="Century Gothic" w:cs="Times New Roman"/>
          <w:bCs/>
          <w:color w:val="0000FF" w:themeColor="hyperlink"/>
          <w:u w:val="single"/>
          <w:lang w:eastAsia="sk-SK"/>
        </w:rPr>
      </w:pPr>
      <w:r w:rsidRPr="00466631">
        <w:rPr>
          <w:rFonts w:ascii="Century Gothic" w:eastAsia="Times New Roman" w:hAnsi="Century Gothic" w:cs="Times New Roman"/>
          <w:bCs/>
          <w:lang w:eastAsia="sk-SK"/>
        </w:rPr>
        <w:t xml:space="preserve">e-mailovej adresy: </w:t>
      </w:r>
      <w:hyperlink r:id="rId16" w:history="1">
        <w:r w:rsidR="00527582" w:rsidRPr="00C31D98">
          <w:rPr>
            <w:rStyle w:val="Hypertextovprepojenie"/>
            <w:rFonts w:ascii="Century Gothic" w:eastAsia="Times New Roman" w:hAnsi="Century Gothic" w:cs="Times New Roman"/>
            <w:bCs/>
            <w:lang w:eastAsia="sk-SK"/>
          </w:rPr>
          <w:t>andrea.pavkejova</w:t>
        </w:r>
      </w:hyperlink>
      <w:r w:rsidR="00527582" w:rsidRPr="00466631">
        <w:rPr>
          <w:rFonts w:ascii="Century Gothic" w:eastAsia="Times New Roman" w:hAnsi="Century Gothic" w:cs="Times New Roman"/>
          <w:bCs/>
          <w:color w:val="0000FF" w:themeColor="hyperlink"/>
          <w:u w:val="single"/>
          <w:lang w:eastAsia="sk-SK"/>
        </w:rPr>
        <w:t>@mhsr.sk</w:t>
      </w:r>
      <w:r w:rsidR="00466631" w:rsidRPr="00466631">
        <w:rPr>
          <w:rFonts w:ascii="Century Gothic" w:eastAsia="Times New Roman" w:hAnsi="Century Gothic" w:cs="Times New Roman"/>
          <w:bCs/>
          <w:color w:val="0000FF" w:themeColor="hyperlink"/>
          <w:u w:val="single"/>
          <w:lang w:eastAsia="sk-SK"/>
        </w:rPr>
        <w:t xml:space="preserve">; </w:t>
      </w:r>
      <w:r w:rsidR="00527582">
        <w:rPr>
          <w:rFonts w:ascii="Century Gothic" w:eastAsia="Times New Roman" w:hAnsi="Century Gothic" w:cs="Times New Roman"/>
          <w:bCs/>
          <w:color w:val="0000FF" w:themeColor="hyperlink"/>
          <w:u w:val="single"/>
          <w:lang w:eastAsia="sk-SK"/>
        </w:rPr>
        <w:t>jana.richnakova</w:t>
      </w:r>
      <w:r w:rsidR="00466631" w:rsidRPr="00466631">
        <w:rPr>
          <w:rFonts w:ascii="Century Gothic" w:eastAsia="Times New Roman" w:hAnsi="Century Gothic" w:cs="Times New Roman"/>
          <w:bCs/>
          <w:color w:val="0000FF" w:themeColor="hyperlink"/>
          <w:u w:val="single"/>
          <w:lang w:eastAsia="sk-SK"/>
        </w:rPr>
        <w:t>@mhsr.sk</w:t>
      </w:r>
    </w:p>
    <w:p w14:paraId="5967051D" w14:textId="3CD47BB4" w:rsidR="00045CA6" w:rsidRPr="00466631" w:rsidRDefault="00466631" w:rsidP="00466631">
      <w:pPr>
        <w:numPr>
          <w:ilvl w:val="0"/>
          <w:numId w:val="6"/>
        </w:numPr>
        <w:tabs>
          <w:tab w:val="left" w:pos="851"/>
        </w:tabs>
        <w:spacing w:after="0" w:line="240" w:lineRule="auto"/>
        <w:contextualSpacing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466631">
        <w:rPr>
          <w:rFonts w:ascii="Century Gothic" w:eastAsia="Times New Roman" w:hAnsi="Century Gothic" w:cs="Times New Roman"/>
          <w:bCs/>
          <w:lang w:eastAsia="sk-SK"/>
        </w:rPr>
        <w:t xml:space="preserve">tel. čísla: + 421 2 4854 </w:t>
      </w:r>
      <w:r w:rsidR="00527582">
        <w:rPr>
          <w:rFonts w:ascii="Century Gothic" w:eastAsia="Times New Roman" w:hAnsi="Century Gothic" w:cs="Times New Roman"/>
          <w:bCs/>
          <w:lang w:eastAsia="sk-SK"/>
        </w:rPr>
        <w:t>2325</w:t>
      </w:r>
      <w:r w:rsidRPr="00466631">
        <w:rPr>
          <w:rFonts w:ascii="Century Gothic" w:eastAsia="Times New Roman" w:hAnsi="Century Gothic" w:cs="Times New Roman"/>
          <w:bCs/>
          <w:lang w:eastAsia="sk-SK"/>
        </w:rPr>
        <w:t xml:space="preserve">, </w:t>
      </w:r>
    </w:p>
    <w:p w14:paraId="603C08FE" w14:textId="77777777" w:rsidR="005E0732" w:rsidRPr="00871702" w:rsidRDefault="005E0732" w:rsidP="00312331">
      <w:pPr>
        <w:contextualSpacing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</w:pPr>
    </w:p>
    <w:p w14:paraId="7A31E1D8" w14:textId="77777777" w:rsidR="00871702" w:rsidRPr="008A4649" w:rsidRDefault="00871702" w:rsidP="008A4649">
      <w:pPr>
        <w:numPr>
          <w:ilvl w:val="0"/>
          <w:numId w:val="3"/>
        </w:numPr>
        <w:contextualSpacing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</w:pPr>
      <w:r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  <w:t>ODKAZY NA RELEVANTNÉ DOKUMENTY</w:t>
      </w:r>
    </w:p>
    <w:p w14:paraId="66B2190C" w14:textId="77777777" w:rsidR="00E321D4" w:rsidRDefault="00E321D4" w:rsidP="00871702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5977CBAE" w14:textId="77777777" w:rsidR="00871702" w:rsidRPr="00F96BA5" w:rsidRDefault="00871702" w:rsidP="00871702">
      <w:pPr>
        <w:tabs>
          <w:tab w:val="left" w:pos="851"/>
        </w:tabs>
        <w:spacing w:after="0" w:line="240" w:lineRule="auto"/>
        <w:jc w:val="both"/>
        <w:rPr>
          <w:rStyle w:val="Hypertextovprepojenie"/>
          <w:rFonts w:ascii="Century Gothic" w:eastAsia="Times New Roman" w:hAnsi="Century Gothic" w:cs="Times New Roman"/>
          <w:bCs/>
          <w:color w:val="auto"/>
          <w:sz w:val="18"/>
          <w:u w:val="none"/>
          <w:lang w:eastAsia="sk-SK"/>
        </w:rPr>
      </w:pPr>
      <w:r w:rsidRPr="00E321D4">
        <w:rPr>
          <w:rFonts w:ascii="Century Gothic" w:eastAsia="Times New Roman" w:hAnsi="Century Gothic" w:cs="Times New Roman"/>
          <w:bCs/>
          <w:lang w:eastAsia="sk-SK"/>
        </w:rPr>
        <w:t>Operačný program Výskum a inovácie:</w:t>
      </w:r>
    </w:p>
    <w:p w14:paraId="689B2EDC" w14:textId="71BF8738" w:rsidR="00E321D4" w:rsidRPr="00F96BA5" w:rsidRDefault="0012220E" w:rsidP="0039105C">
      <w:pPr>
        <w:autoSpaceDE w:val="0"/>
        <w:autoSpaceDN w:val="0"/>
        <w:adjustRightInd w:val="0"/>
        <w:spacing w:after="0" w:line="240" w:lineRule="auto"/>
        <w:rPr>
          <w:rStyle w:val="Hypertextovprepojenie"/>
          <w:rFonts w:ascii="Century Gothic" w:eastAsia="Times New Roman" w:hAnsi="Century Gothic" w:cs="Times New Roman"/>
          <w:bCs/>
          <w:sz w:val="18"/>
          <w:lang w:eastAsia="sk-SK"/>
        </w:rPr>
      </w:pPr>
      <w:hyperlink r:id="rId17" w:history="1">
        <w:r w:rsidR="0039105C" w:rsidRPr="00F96BA5">
          <w:rPr>
            <w:rStyle w:val="Hypertextovprepojenie"/>
            <w:rFonts w:ascii="Century Gothic" w:eastAsia="Times New Roman" w:hAnsi="Century Gothic" w:cs="Times New Roman"/>
            <w:bCs/>
            <w:sz w:val="18"/>
            <w:lang w:eastAsia="sk-SK"/>
          </w:rPr>
          <w:t>https://www.opvai.sk/o-nas/op-vyskum-inovacie-programovy-dokument/</w:t>
        </w:r>
      </w:hyperlink>
    </w:p>
    <w:p w14:paraId="27D787FC" w14:textId="77777777" w:rsidR="0039105C" w:rsidRDefault="0039105C" w:rsidP="00871702">
      <w:pPr>
        <w:tabs>
          <w:tab w:val="left" w:pos="851"/>
        </w:tabs>
        <w:spacing w:after="0" w:line="240" w:lineRule="auto"/>
        <w:jc w:val="both"/>
        <w:rPr>
          <w:rStyle w:val="Hypertextovprepojenie"/>
          <w:rFonts w:ascii="Century Gothic" w:eastAsia="Times New Roman" w:hAnsi="Century Gothic" w:cs="Times New Roman"/>
          <w:bCs/>
          <w:lang w:eastAsia="sk-SK"/>
        </w:rPr>
      </w:pPr>
    </w:p>
    <w:p w14:paraId="2461A835" w14:textId="07A70FB2" w:rsidR="00E321D4" w:rsidRPr="00E321D4" w:rsidRDefault="00E321D4" w:rsidP="00E321D4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Cs/>
          <w:lang w:eastAsia="sk-SK"/>
        </w:rPr>
      </w:pPr>
      <w:r w:rsidRPr="00E321D4">
        <w:rPr>
          <w:rFonts w:ascii="Century Gothic" w:eastAsia="Times New Roman" w:hAnsi="Century Gothic" w:cs="Times New Roman"/>
          <w:bCs/>
          <w:lang w:eastAsia="sk-SK"/>
        </w:rPr>
        <w:t>Zákon č. 292/2014 Z. z. o príspevku poskytovanom z európskych štrukturálnych a investičných fondov a o zmene a doplnení niektorých zákonov</w:t>
      </w:r>
      <w:r w:rsidR="00FA3BFC">
        <w:rPr>
          <w:rFonts w:ascii="Century Gothic" w:eastAsia="Times New Roman" w:hAnsi="Century Gothic" w:cs="Times New Roman"/>
          <w:bCs/>
          <w:lang w:eastAsia="sk-SK"/>
        </w:rPr>
        <w:t xml:space="preserve"> v znení neskorších predpisov</w:t>
      </w:r>
      <w:r w:rsidRPr="00E321D4">
        <w:rPr>
          <w:rFonts w:ascii="Century Gothic" w:eastAsia="Times New Roman" w:hAnsi="Century Gothic" w:cs="Times New Roman"/>
          <w:bCs/>
          <w:lang w:eastAsia="sk-SK"/>
        </w:rPr>
        <w:t xml:space="preserve">: </w:t>
      </w:r>
    </w:p>
    <w:p w14:paraId="063936A4" w14:textId="1C6DBAAB" w:rsidR="00E321D4" w:rsidRPr="00F96BA5" w:rsidRDefault="0012220E" w:rsidP="00E321D4">
      <w:pPr>
        <w:autoSpaceDE w:val="0"/>
        <w:autoSpaceDN w:val="0"/>
        <w:adjustRightInd w:val="0"/>
        <w:spacing w:after="0" w:line="240" w:lineRule="auto"/>
        <w:rPr>
          <w:sz w:val="18"/>
        </w:rPr>
      </w:pPr>
      <w:hyperlink r:id="rId18" w:history="1">
        <w:r w:rsidR="009C1787" w:rsidRPr="00F96BA5">
          <w:rPr>
            <w:rStyle w:val="Hypertextovprepojenie"/>
            <w:rFonts w:ascii="Century Gothic" w:eastAsia="Times New Roman" w:hAnsi="Century Gothic" w:cs="Times New Roman"/>
            <w:bCs/>
            <w:sz w:val="18"/>
            <w:lang w:eastAsia="sk-SK"/>
          </w:rPr>
          <w:t>http://www.epi.sk/zz/2014-292</w:t>
        </w:r>
      </w:hyperlink>
    </w:p>
    <w:p w14:paraId="1DAE83F9" w14:textId="77777777" w:rsidR="009C1787" w:rsidRPr="00E321D4" w:rsidRDefault="009C1787" w:rsidP="00E321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4AF5A90A" w14:textId="7639A5AC" w:rsidR="00F96BA5" w:rsidRPr="00F96BA5" w:rsidRDefault="00E321D4" w:rsidP="006E057B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E321D4">
        <w:rPr>
          <w:rFonts w:ascii="Century Gothic" w:eastAsia="Times New Roman" w:hAnsi="Century Gothic" w:cs="Times New Roman"/>
          <w:bCs/>
          <w:lang w:eastAsia="sk-SK"/>
        </w:rPr>
        <w:t>Nariadenie Európskeho parlamentu a Rady (EÚ) č. 1303/2013</w:t>
      </w:r>
      <w:r w:rsidR="009C1787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="006E057B">
        <w:rPr>
          <w:rFonts w:ascii="Century Gothic" w:eastAsia="Times New Roman" w:hAnsi="Century Gothic" w:cs="Times New Roman"/>
          <w:bCs/>
          <w:lang w:eastAsia="sk-SK"/>
        </w:rPr>
        <w:t>v platnom znení:</w:t>
      </w:r>
    </w:p>
    <w:p w14:paraId="256628DA" w14:textId="0D1C3A3E" w:rsidR="00F96BA5" w:rsidRPr="00F96BA5" w:rsidRDefault="0012220E" w:rsidP="00871702">
      <w:pPr>
        <w:tabs>
          <w:tab w:val="left" w:pos="851"/>
        </w:tabs>
        <w:spacing w:after="0" w:line="240" w:lineRule="auto"/>
        <w:jc w:val="both"/>
        <w:rPr>
          <w:rStyle w:val="Hypertextovprepojenie"/>
          <w:rFonts w:ascii="Century Gothic" w:eastAsia="Times New Roman" w:hAnsi="Century Gothic"/>
          <w:bCs/>
          <w:sz w:val="14"/>
          <w:lang w:eastAsia="sk-SK"/>
        </w:rPr>
      </w:pPr>
      <w:hyperlink r:id="rId19" w:history="1">
        <w:r w:rsidR="00F96BA5" w:rsidRPr="00F96BA5">
          <w:rPr>
            <w:rStyle w:val="Hypertextovprepojenie"/>
            <w:rFonts w:ascii="Century Gothic" w:eastAsia="Times New Roman" w:hAnsi="Century Gothic"/>
            <w:bCs/>
            <w:sz w:val="18"/>
            <w:lang w:eastAsia="sk-SK"/>
          </w:rPr>
          <w:t>http://eur-lex.europa.eu/legal-content/SK/TXT/?qid=1486552843970&amp;uri=CELEX:02013R1303-20161214</w:t>
        </w:r>
      </w:hyperlink>
    </w:p>
    <w:p w14:paraId="5B39FB6D" w14:textId="77777777" w:rsidR="00F96BA5" w:rsidRDefault="00F96BA5" w:rsidP="00871702">
      <w:pPr>
        <w:tabs>
          <w:tab w:val="left" w:pos="851"/>
        </w:tabs>
        <w:spacing w:after="0" w:line="240" w:lineRule="auto"/>
        <w:jc w:val="both"/>
      </w:pPr>
    </w:p>
    <w:p w14:paraId="71FC7D6E" w14:textId="62315743" w:rsidR="006050BC" w:rsidRDefault="006050BC" w:rsidP="009C1787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E321D4">
        <w:rPr>
          <w:rFonts w:ascii="Century Gothic" w:eastAsia="Times New Roman" w:hAnsi="Century Gothic" w:cs="Times New Roman"/>
          <w:bCs/>
          <w:lang w:eastAsia="sk-SK"/>
        </w:rPr>
        <w:t xml:space="preserve">Nariadenie Európskeho parlamentu a Rady (EÚ) </w:t>
      </w:r>
      <w:r w:rsidR="009C1787">
        <w:rPr>
          <w:rFonts w:ascii="Century Gothic" w:eastAsia="Times New Roman" w:hAnsi="Century Gothic" w:cs="Times New Roman"/>
          <w:bCs/>
          <w:lang w:eastAsia="sk-SK"/>
        </w:rPr>
        <w:t xml:space="preserve">č. 1301/2013 </w:t>
      </w:r>
      <w:r w:rsidR="009C1787" w:rsidRPr="009C1787">
        <w:rPr>
          <w:rFonts w:ascii="Century Gothic" w:eastAsia="Times New Roman" w:hAnsi="Century Gothic" w:cs="Times New Roman"/>
          <w:bCs/>
          <w:lang w:eastAsia="sk-SK"/>
        </w:rPr>
        <w:t>zo 17. decembra 2013</w:t>
      </w:r>
      <w:r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="009C1787" w:rsidRPr="009C1787">
        <w:rPr>
          <w:rFonts w:ascii="Century Gothic" w:eastAsia="Times New Roman" w:hAnsi="Century Gothic" w:cs="Times New Roman"/>
          <w:bCs/>
          <w:lang w:eastAsia="sk-SK"/>
        </w:rPr>
        <w:t>o Európskom fonde regionálneho rozvoja a o osobitných ustanoveniach týkajúcich sa cieľa Investovanie do rastu a zamestnanosti, a ktorým sa zrušuje nariadenie (ES) č. 1080/2006</w:t>
      </w:r>
      <w:r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="006E057B">
        <w:rPr>
          <w:rFonts w:ascii="Century Gothic" w:eastAsia="Times New Roman" w:hAnsi="Century Gothic" w:cs="Times New Roman"/>
          <w:bCs/>
          <w:lang w:eastAsia="sk-SK"/>
        </w:rPr>
        <w:t>v platnom znení:</w:t>
      </w:r>
    </w:p>
    <w:p w14:paraId="19B049E7" w14:textId="514580ED" w:rsidR="00F96BA5" w:rsidRPr="00F96BA5" w:rsidRDefault="0012220E" w:rsidP="009C1787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sz w:val="18"/>
          <w:lang w:eastAsia="sk-SK"/>
        </w:rPr>
      </w:pPr>
      <w:hyperlink r:id="rId20" w:history="1">
        <w:r w:rsidR="00F96BA5" w:rsidRPr="00864A83">
          <w:rPr>
            <w:rStyle w:val="Hypertextovprepojenie"/>
            <w:rFonts w:ascii="Century Gothic" w:eastAsia="Times New Roman" w:hAnsi="Century Gothic" w:cs="Times New Roman"/>
            <w:bCs/>
            <w:sz w:val="18"/>
            <w:lang w:eastAsia="sk-SK"/>
          </w:rPr>
          <w:t>http://eur-lex.europa.eu/legal-content/SK/TXT/?qid=1486557870098&amp;uri=CELEX:02013R1301-20131220</w:t>
        </w:r>
      </w:hyperlink>
    </w:p>
    <w:p w14:paraId="1B0FF3EB" w14:textId="77777777" w:rsidR="00F96BA5" w:rsidRDefault="00F96BA5" w:rsidP="009C1787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4C976A50" w14:textId="290E9984" w:rsidR="002D1396" w:rsidRDefault="002D1396" w:rsidP="009C1787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>
        <w:rPr>
          <w:rFonts w:ascii="Century Gothic" w:eastAsia="Times New Roman" w:hAnsi="Century Gothic" w:cs="Times New Roman"/>
          <w:bCs/>
          <w:lang w:eastAsia="sk-SK"/>
        </w:rPr>
        <w:t>Nariadenie komisie</w:t>
      </w:r>
      <w:r w:rsidRPr="007258AF">
        <w:rPr>
          <w:rFonts w:ascii="Century Gothic" w:eastAsia="Times New Roman" w:hAnsi="Century Gothic" w:cs="Times New Roman"/>
          <w:bCs/>
          <w:lang w:eastAsia="sk-SK"/>
        </w:rPr>
        <w:t>(EÚ) č. 651/2014</w:t>
      </w:r>
      <w:r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Pr="007258AF">
        <w:rPr>
          <w:rFonts w:ascii="Century Gothic" w:eastAsia="Times New Roman" w:hAnsi="Century Gothic" w:cs="Times New Roman"/>
          <w:bCs/>
          <w:lang w:eastAsia="sk-SK"/>
        </w:rPr>
        <w:t>zo 17. júna 2014</w:t>
      </w:r>
      <w:r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Pr="007258AF">
        <w:rPr>
          <w:rFonts w:ascii="Century Gothic" w:eastAsia="Times New Roman" w:hAnsi="Century Gothic" w:cs="Times New Roman"/>
          <w:bCs/>
          <w:lang w:eastAsia="sk-SK"/>
        </w:rPr>
        <w:t>o vyhlásení určitých kategórií pomoci za zlučiteľné s vnútorným trhom podľa článkov 107 a 108 zmluvy</w:t>
      </w:r>
      <w:r w:rsidR="006E057B">
        <w:rPr>
          <w:rFonts w:ascii="Century Gothic" w:eastAsia="Times New Roman" w:hAnsi="Century Gothic" w:cs="Times New Roman"/>
          <w:bCs/>
          <w:lang w:eastAsia="sk-SK"/>
        </w:rPr>
        <w:t>:</w:t>
      </w:r>
    </w:p>
    <w:p w14:paraId="28130683" w14:textId="51F2298E" w:rsidR="002D1396" w:rsidRPr="00F96BA5" w:rsidRDefault="0012220E" w:rsidP="009C1787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sz w:val="18"/>
          <w:lang w:eastAsia="sk-SK"/>
        </w:rPr>
      </w:pPr>
      <w:hyperlink r:id="rId21" w:history="1">
        <w:r w:rsidR="002D1396" w:rsidRPr="00F96BA5">
          <w:rPr>
            <w:rStyle w:val="Hypertextovprepojenie"/>
            <w:rFonts w:ascii="Century Gothic" w:eastAsia="Times New Roman" w:hAnsi="Century Gothic" w:cs="Times New Roman"/>
            <w:bCs/>
            <w:sz w:val="18"/>
            <w:lang w:eastAsia="sk-SK"/>
          </w:rPr>
          <w:t>http://eur-lex.europa.eu/legal-content/SK/TXT/PDF/?uri=OJ:L:2014:187:FULL&amp;from=SK</w:t>
        </w:r>
      </w:hyperlink>
    </w:p>
    <w:p w14:paraId="4CE846D4" w14:textId="77777777" w:rsidR="009C1787" w:rsidRPr="00E321D4" w:rsidRDefault="009C1787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120FBD2C" w14:textId="77777777" w:rsidR="00871702" w:rsidRPr="00E321D4" w:rsidRDefault="00E321D4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>
        <w:rPr>
          <w:rFonts w:ascii="Century Gothic" w:eastAsia="Times New Roman" w:hAnsi="Century Gothic" w:cs="Times New Roman"/>
          <w:bCs/>
          <w:lang w:eastAsia="sk-SK"/>
        </w:rPr>
        <w:t>Stratégia</w:t>
      </w:r>
      <w:r w:rsidRPr="00024DDE">
        <w:rPr>
          <w:rFonts w:ascii="Century Gothic" w:eastAsia="Times New Roman" w:hAnsi="Century Gothic" w:cs="Times New Roman"/>
          <w:bCs/>
          <w:lang w:eastAsia="sk-SK"/>
        </w:rPr>
        <w:t xml:space="preserve"> výskumu a inovácií pre inteligentnú špecializáciu SR</w:t>
      </w:r>
      <w:r>
        <w:rPr>
          <w:rFonts w:ascii="Century Gothic" w:eastAsia="Times New Roman" w:hAnsi="Century Gothic" w:cs="Times New Roman"/>
          <w:bCs/>
          <w:lang w:eastAsia="sk-SK"/>
        </w:rPr>
        <w:t>:</w:t>
      </w:r>
    </w:p>
    <w:p w14:paraId="13BF40BF" w14:textId="4C195970" w:rsidR="005536F8" w:rsidRPr="00F96BA5" w:rsidRDefault="0012220E" w:rsidP="00B10186">
      <w:pPr>
        <w:autoSpaceDE w:val="0"/>
        <w:autoSpaceDN w:val="0"/>
        <w:adjustRightInd w:val="0"/>
        <w:spacing w:after="0" w:line="240" w:lineRule="auto"/>
        <w:rPr>
          <w:rStyle w:val="Hypertextovprepojenie"/>
          <w:rFonts w:ascii="Century Gothic" w:eastAsia="Times New Roman" w:hAnsi="Century Gothic" w:cs="Times New Roman"/>
          <w:bCs/>
          <w:sz w:val="18"/>
          <w:lang w:eastAsia="sk-SK"/>
        </w:rPr>
      </w:pPr>
      <w:hyperlink r:id="rId22" w:history="1">
        <w:r w:rsidR="00E321D4" w:rsidRPr="00F96BA5">
          <w:rPr>
            <w:rStyle w:val="Hypertextovprepojenie"/>
            <w:rFonts w:ascii="Century Gothic" w:eastAsia="Times New Roman" w:hAnsi="Century Gothic" w:cs="Times New Roman"/>
            <w:bCs/>
            <w:sz w:val="18"/>
            <w:lang w:eastAsia="sk-SK"/>
          </w:rPr>
          <w:t>http://www.economy.gov.sk/strategia-vyskumu-a-inovacii-pre-inteligentnu-specializaciu-sr/142232s</w:t>
        </w:r>
      </w:hyperlink>
    </w:p>
    <w:p w14:paraId="1DDBB212" w14:textId="773B2E1F" w:rsidR="00781497" w:rsidRDefault="00781497" w:rsidP="00B10186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Cs/>
          <w:lang w:eastAsia="sk-SK"/>
        </w:rPr>
      </w:pPr>
    </w:p>
    <w:p w14:paraId="409A7ECA" w14:textId="178013DC" w:rsidR="00045D74" w:rsidRDefault="00045D74" w:rsidP="00B10186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Cs/>
          <w:lang w:eastAsia="sk-SK"/>
        </w:rPr>
      </w:pPr>
      <w:r>
        <w:rPr>
          <w:rFonts w:ascii="Century Gothic" w:eastAsia="Times New Roman" w:hAnsi="Century Gothic" w:cs="Times New Roman"/>
          <w:bCs/>
          <w:lang w:eastAsia="sk-SK"/>
        </w:rPr>
        <w:t>Koncepcia</w:t>
      </w:r>
      <w:r w:rsidRPr="00045D74">
        <w:rPr>
          <w:rFonts w:ascii="Century Gothic" w:eastAsia="Times New Roman" w:hAnsi="Century Gothic" w:cs="Times New Roman"/>
          <w:bCs/>
          <w:lang w:eastAsia="sk-SK"/>
        </w:rPr>
        <w:t xml:space="preserve"> pre podporu </w:t>
      </w:r>
      <w:proofErr w:type="spellStart"/>
      <w:r w:rsidRPr="00045D74">
        <w:rPr>
          <w:rFonts w:ascii="Century Gothic" w:eastAsia="Times New Roman" w:hAnsi="Century Gothic" w:cs="Times New Roman"/>
          <w:bCs/>
          <w:lang w:eastAsia="sk-SK"/>
        </w:rPr>
        <w:t>startupov</w:t>
      </w:r>
      <w:proofErr w:type="spellEnd"/>
      <w:r w:rsidRPr="00045D74">
        <w:rPr>
          <w:rFonts w:ascii="Century Gothic" w:eastAsia="Times New Roman" w:hAnsi="Century Gothic" w:cs="Times New Roman"/>
          <w:bCs/>
          <w:lang w:eastAsia="sk-SK"/>
        </w:rPr>
        <w:t xml:space="preserve"> a rozvoj </w:t>
      </w:r>
      <w:proofErr w:type="spellStart"/>
      <w:r w:rsidRPr="00045D74">
        <w:rPr>
          <w:rFonts w:ascii="Century Gothic" w:eastAsia="Times New Roman" w:hAnsi="Century Gothic" w:cs="Times New Roman"/>
          <w:bCs/>
          <w:lang w:eastAsia="sk-SK"/>
        </w:rPr>
        <w:t>startupového</w:t>
      </w:r>
      <w:proofErr w:type="spellEnd"/>
      <w:r w:rsidRPr="00045D74">
        <w:rPr>
          <w:rFonts w:ascii="Century Gothic" w:eastAsia="Times New Roman" w:hAnsi="Century Gothic" w:cs="Times New Roman"/>
          <w:bCs/>
          <w:lang w:eastAsia="sk-SK"/>
        </w:rPr>
        <w:t xml:space="preserve"> ekosystému v Slovenskej republike</w:t>
      </w:r>
      <w:r w:rsidR="00E55EE2">
        <w:rPr>
          <w:rFonts w:ascii="Century Gothic" w:eastAsia="Times New Roman" w:hAnsi="Century Gothic" w:cs="Times New Roman"/>
          <w:bCs/>
          <w:lang w:eastAsia="sk-SK"/>
        </w:rPr>
        <w:t>:</w:t>
      </w:r>
    </w:p>
    <w:p w14:paraId="1ACA8657" w14:textId="39DF1B16" w:rsidR="00CD61A9" w:rsidRPr="00F96BA5" w:rsidRDefault="0012220E" w:rsidP="00B10186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Cs/>
          <w:sz w:val="18"/>
          <w:lang w:eastAsia="sk-SK"/>
        </w:rPr>
      </w:pPr>
      <w:hyperlink r:id="rId23" w:history="1">
        <w:r w:rsidR="00CD61A9" w:rsidRPr="00F96BA5">
          <w:rPr>
            <w:rStyle w:val="Hypertextovprepojenie"/>
            <w:rFonts w:ascii="Century Gothic" w:eastAsia="Times New Roman" w:hAnsi="Century Gothic" w:cs="Times New Roman"/>
            <w:bCs/>
            <w:sz w:val="18"/>
            <w:lang w:eastAsia="sk-SK"/>
          </w:rPr>
          <w:t>http://www.rokovania.sk/Rokovanie.aspx/NezaradenyMaterialDetail?idMaterial=24603</w:t>
        </w:r>
      </w:hyperlink>
    </w:p>
    <w:p w14:paraId="17EBADA8" w14:textId="77777777" w:rsidR="00CD61A9" w:rsidRDefault="00CD61A9" w:rsidP="00B10186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Cs/>
          <w:lang w:eastAsia="sk-SK"/>
        </w:rPr>
      </w:pPr>
    </w:p>
    <w:p w14:paraId="630654BB" w14:textId="77777777" w:rsidR="00F96BA5" w:rsidRDefault="00F96BA5" w:rsidP="00B10186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Cs/>
          <w:lang w:eastAsia="sk-SK"/>
        </w:rPr>
      </w:pPr>
    </w:p>
    <w:p w14:paraId="04ED80B3" w14:textId="77777777" w:rsidR="00F96BA5" w:rsidRDefault="00F96BA5" w:rsidP="00B10186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Cs/>
          <w:lang w:eastAsia="sk-SK"/>
        </w:rPr>
      </w:pPr>
    </w:p>
    <w:p w14:paraId="2B23A9FB" w14:textId="77777777" w:rsidR="00871702" w:rsidRPr="00871702" w:rsidRDefault="00871702" w:rsidP="00871702">
      <w:pPr>
        <w:numPr>
          <w:ilvl w:val="0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</w:pPr>
      <w:r w:rsidRPr="00871702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  <w:t>PRÍLOHY VÝZVY</w:t>
      </w:r>
    </w:p>
    <w:p w14:paraId="123CC210" w14:textId="77777777" w:rsidR="00871702" w:rsidRPr="00871702" w:rsidRDefault="00871702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3FEDA0AA" w14:textId="77777777" w:rsidR="00871702" w:rsidRPr="00871702" w:rsidRDefault="00871702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871702">
        <w:rPr>
          <w:rFonts w:ascii="Century Gothic" w:eastAsia="Times New Roman" w:hAnsi="Century Gothic" w:cs="Times New Roman"/>
          <w:bCs/>
          <w:lang w:eastAsia="sk-SK"/>
        </w:rPr>
        <w:t>1.</w:t>
      </w:r>
      <w:r w:rsidR="008A4649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Pr="00871702">
        <w:rPr>
          <w:rFonts w:ascii="Century Gothic" w:eastAsia="Times New Roman" w:hAnsi="Century Gothic" w:cs="Times New Roman"/>
          <w:bCs/>
          <w:lang w:eastAsia="sk-SK"/>
        </w:rPr>
        <w:t>Formulár žiadosti o zaradenie uchádzača na pozíciu odborného hodnotiteľa žiadostí o nenávratný finančný príspevok.</w:t>
      </w:r>
    </w:p>
    <w:p w14:paraId="1A396879" w14:textId="77777777" w:rsidR="00871702" w:rsidRPr="00871702" w:rsidRDefault="00871702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2769A980" w14:textId="7F0CB796" w:rsidR="00871702" w:rsidRDefault="00871702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871702">
        <w:rPr>
          <w:rFonts w:ascii="Century Gothic" w:eastAsia="Times New Roman" w:hAnsi="Century Gothic" w:cs="Times New Roman"/>
          <w:bCs/>
          <w:lang w:eastAsia="sk-SK"/>
        </w:rPr>
        <w:t>2.</w:t>
      </w:r>
      <w:r w:rsidR="008A4649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Pr="00871702">
        <w:rPr>
          <w:rFonts w:ascii="Century Gothic" w:eastAsia="Times New Roman" w:hAnsi="Century Gothic" w:cs="Times New Roman"/>
          <w:bCs/>
          <w:lang w:eastAsia="sk-SK"/>
        </w:rPr>
        <w:t>Formulár životopisu preukazujúci požadované vzdelanie, odborné skúsenosti (prax), schopnosti, zručnosti/vlastnosti, znalosti, skúsenosti v zmysle kritérií pre výber odborných hodnotiteľov.</w:t>
      </w:r>
    </w:p>
    <w:p w14:paraId="25EBEBA8" w14:textId="66BC50BD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61725227" w14:textId="79C686CB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502E17C6" w14:textId="1352F4DA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70881494" w14:textId="2F8A5340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68A87DDD" w14:textId="22F1694B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22612C34" w14:textId="04E98516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0DA34754" w14:textId="4BF42D0B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7170DC6E" w14:textId="11C55536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5A62A5CC" w14:textId="157F7142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5528A4E7" w14:textId="134B070A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4059CB4C" w14:textId="4FD8F315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50F2499D" w14:textId="79FEF5D5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4529D880" w14:textId="71638488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11E0540A" w14:textId="6604B635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5DCF0065" w14:textId="694F072B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17D2ECB7" w14:textId="11CFF822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726EE70C" w14:textId="23A2A821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3218BBB4" w14:textId="79E5A754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7A513188" w14:textId="17E61D87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720785E7" w14:textId="25A8E229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5AF90075" w14:textId="1D935FDF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39D1BFE9" w14:textId="3EBC1593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509490A0" w14:textId="6E7D3D5D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55A8008F" w14:textId="292A5DD2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595DFC08" w14:textId="059AA856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19388E29" w14:textId="29B28719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40F59982" w14:textId="290ED862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398FFE5F" w14:textId="641E4306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77FE2614" w14:textId="6C07B27E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7E5774E5" w14:textId="7C2C6F65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4FBA7FC9" w14:textId="40C512DE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6371A81C" w14:textId="1A4B35BB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52590E90" w14:textId="3D909D07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6FE4F2E7" w14:textId="3D476E32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785B4BC1" w14:textId="617611EA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0F0A0D54" w14:textId="0FADFB47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208D8945" w14:textId="70D7D190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0AC911CA" w14:textId="06B68DC0" w:rsidR="00160A76" w:rsidRPr="00871702" w:rsidRDefault="00160A76" w:rsidP="00160A76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sectPr w:rsidR="00160A76" w:rsidRPr="00871702" w:rsidSect="00742291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600391" w14:textId="77777777" w:rsidR="00786027" w:rsidRDefault="00786027" w:rsidP="00210A7D">
      <w:pPr>
        <w:spacing w:after="0" w:line="240" w:lineRule="auto"/>
      </w:pPr>
      <w:r>
        <w:separator/>
      </w:r>
    </w:p>
  </w:endnote>
  <w:endnote w:type="continuationSeparator" w:id="0">
    <w:p w14:paraId="76D19DAA" w14:textId="77777777" w:rsidR="00786027" w:rsidRDefault="00786027" w:rsidP="00210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CDE6D2" w14:textId="77777777" w:rsidR="0012220E" w:rsidRDefault="0012220E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C70694" w14:textId="77777777" w:rsidR="0012220E" w:rsidRDefault="0012220E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431ED2" w14:textId="77777777" w:rsidR="0012220E" w:rsidRDefault="0012220E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6DADC3" w14:textId="77777777" w:rsidR="00786027" w:rsidRDefault="00786027" w:rsidP="00210A7D">
      <w:pPr>
        <w:spacing w:after="0" w:line="240" w:lineRule="auto"/>
      </w:pPr>
      <w:r>
        <w:separator/>
      </w:r>
    </w:p>
  </w:footnote>
  <w:footnote w:type="continuationSeparator" w:id="0">
    <w:p w14:paraId="70426E4D" w14:textId="77777777" w:rsidR="00786027" w:rsidRDefault="00786027" w:rsidP="00210A7D">
      <w:pPr>
        <w:spacing w:after="0" w:line="240" w:lineRule="auto"/>
      </w:pPr>
      <w:r>
        <w:continuationSeparator/>
      </w:r>
    </w:p>
  </w:footnote>
  <w:footnote w:id="1">
    <w:p w14:paraId="35BADC8F" w14:textId="0D6E11B1" w:rsidR="00C2021A" w:rsidRDefault="00886602" w:rsidP="006A0348">
      <w:pPr>
        <w:pStyle w:val="Textpoznmkypodiarou"/>
        <w:ind w:left="142" w:hanging="142"/>
        <w:jc w:val="both"/>
      </w:pPr>
      <w:r>
        <w:rPr>
          <w:rStyle w:val="Odkaznapoznmkupodiarou"/>
        </w:rPr>
        <w:footnoteRef/>
      </w:r>
      <w:r>
        <w:t xml:space="preserve">  </w:t>
      </w:r>
      <w:r w:rsidR="00FC3F1E">
        <w:rPr>
          <w:rFonts w:ascii="Century Gothic" w:eastAsia="Times New Roman" w:hAnsi="Century Gothic" w:cs="Times New Roman"/>
          <w:bCs/>
          <w:i/>
          <w:lang w:eastAsia="sk-SK"/>
        </w:rPr>
        <w:t>Podmienku požadovanej praxe</w:t>
      </w:r>
      <w:r w:rsidR="00C2021A" w:rsidRPr="00945B15">
        <w:rPr>
          <w:rFonts w:ascii="Century Gothic" w:eastAsia="Times New Roman" w:hAnsi="Century Gothic" w:cs="Times New Roman"/>
          <w:bCs/>
          <w:i/>
          <w:lang w:eastAsia="sk-SK"/>
        </w:rPr>
        <w:t xml:space="preserve"> je možné naplniť  </w:t>
      </w:r>
      <w:r w:rsidR="00FC3F1E">
        <w:rPr>
          <w:rFonts w:ascii="Century Gothic" w:eastAsia="Times New Roman" w:hAnsi="Century Gothic" w:cs="Times New Roman"/>
          <w:bCs/>
          <w:i/>
          <w:lang w:eastAsia="sk-SK"/>
        </w:rPr>
        <w:t xml:space="preserve">aj </w:t>
      </w:r>
      <w:r w:rsidR="00945B15" w:rsidRPr="00945B15">
        <w:rPr>
          <w:rFonts w:ascii="Century Gothic" w:eastAsia="Times New Roman" w:hAnsi="Century Gothic" w:cs="Times New Roman"/>
          <w:bCs/>
          <w:i/>
          <w:lang w:eastAsia="sk-SK"/>
        </w:rPr>
        <w:t>kumuláciou praxe</w:t>
      </w:r>
      <w:r w:rsidR="006A0348">
        <w:rPr>
          <w:rFonts w:ascii="Century Gothic" w:eastAsia="Times New Roman" w:hAnsi="Century Gothic" w:cs="Times New Roman"/>
          <w:bCs/>
          <w:i/>
          <w:lang w:eastAsia="sk-SK"/>
        </w:rPr>
        <w:t xml:space="preserve"> v jednotlivých oblastiach</w:t>
      </w:r>
    </w:p>
  </w:footnote>
  <w:footnote w:id="2">
    <w:p w14:paraId="204DCD7D" w14:textId="3F26365F" w:rsidR="00F708BD" w:rsidRDefault="00F708BD" w:rsidP="00F708BD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 </w:t>
      </w:r>
      <w:r>
        <w:rPr>
          <w:rFonts w:ascii="Century Gothic" w:eastAsia="Times New Roman" w:hAnsi="Century Gothic" w:cs="Times New Roman"/>
          <w:bCs/>
          <w:i/>
          <w:lang w:eastAsia="sk-SK"/>
        </w:rPr>
        <w:t>n</w:t>
      </w:r>
      <w:r w:rsidRPr="00F708BD">
        <w:rPr>
          <w:rFonts w:ascii="Century Gothic" w:eastAsia="Times New Roman" w:hAnsi="Century Gothic" w:cs="Times New Roman"/>
          <w:bCs/>
          <w:i/>
          <w:lang w:eastAsia="sk-SK"/>
        </w:rPr>
        <w:t xml:space="preserve">apr. Zákon č. 290/2016 Z. z. o podpore malého a stredného podnikania a o zmene a </w:t>
      </w:r>
      <w:r>
        <w:rPr>
          <w:rFonts w:ascii="Century Gothic" w:eastAsia="Times New Roman" w:hAnsi="Century Gothic" w:cs="Times New Roman"/>
          <w:bCs/>
          <w:i/>
          <w:lang w:eastAsia="sk-SK"/>
        </w:rPr>
        <w:t xml:space="preserve"> </w:t>
      </w:r>
      <w:r w:rsidRPr="00F708BD">
        <w:rPr>
          <w:rFonts w:ascii="Century Gothic" w:eastAsia="Times New Roman" w:hAnsi="Century Gothic" w:cs="Times New Roman"/>
          <w:bCs/>
          <w:i/>
          <w:lang w:eastAsia="sk-SK"/>
        </w:rPr>
        <w:t>doplnení zákona č. 71/2013 Z. z. o poskytovaní dotácií v pôsobnosti Ministerstva hospodárstva Slovenskej republiky v znení neskorších predpisov</w:t>
      </w:r>
      <w:r>
        <w:rPr>
          <w:rFonts w:ascii="Century Gothic" w:eastAsia="Times New Roman" w:hAnsi="Century Gothic" w:cs="Times New Roman"/>
          <w:bCs/>
          <w:i/>
          <w:lang w:eastAsia="sk-SK"/>
        </w:rPr>
        <w:t>.</w:t>
      </w:r>
    </w:p>
  </w:footnote>
  <w:footnote w:id="3">
    <w:p w14:paraId="3D01E803" w14:textId="26C18CF8" w:rsidR="00F708BD" w:rsidRDefault="00F708BD" w:rsidP="00392433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="00392433">
        <w:rPr>
          <w:rFonts w:ascii="Century Gothic" w:eastAsia="Times New Roman" w:hAnsi="Century Gothic" w:cs="Times New Roman"/>
          <w:bCs/>
          <w:i/>
          <w:lang w:eastAsia="sk-SK"/>
        </w:rPr>
        <w:t>napr</w:t>
      </w:r>
      <w:r>
        <w:rPr>
          <w:rFonts w:ascii="Century Gothic" w:eastAsia="Times New Roman" w:hAnsi="Century Gothic" w:cs="Times New Roman"/>
          <w:bCs/>
          <w:i/>
          <w:lang w:eastAsia="sk-SK"/>
        </w:rPr>
        <w:t>.</w:t>
      </w:r>
      <w:r w:rsidR="00392433" w:rsidRPr="00392433">
        <w:rPr>
          <w:rFonts w:ascii="Century Gothic" w:eastAsia="Times New Roman" w:hAnsi="Century Gothic" w:cs="Times New Roman"/>
          <w:bCs/>
          <w:i/>
          <w:lang w:eastAsia="sk-SK"/>
        </w:rPr>
        <w:t xml:space="preserve"> </w:t>
      </w:r>
      <w:r w:rsidR="00392433">
        <w:rPr>
          <w:rFonts w:ascii="Century Gothic" w:eastAsia="Times New Roman" w:hAnsi="Century Gothic" w:cs="Times New Roman"/>
          <w:bCs/>
          <w:i/>
          <w:lang w:eastAsia="sk-SK"/>
        </w:rPr>
        <w:t>Koncepcia</w:t>
      </w:r>
      <w:r w:rsidR="00392433" w:rsidRPr="00392433">
        <w:rPr>
          <w:rFonts w:ascii="Century Gothic" w:eastAsia="Times New Roman" w:hAnsi="Century Gothic" w:cs="Times New Roman"/>
          <w:bCs/>
          <w:i/>
          <w:lang w:eastAsia="sk-SK"/>
        </w:rPr>
        <w:t xml:space="preserve"> pre podporu startupov a rozvoj startupového ekosystému v Slovenskej republike</w:t>
      </w:r>
    </w:p>
  </w:footnote>
  <w:footnote w:id="4">
    <w:p w14:paraId="43CF4222" w14:textId="77777777" w:rsidR="005112A0" w:rsidRPr="002816CE" w:rsidRDefault="005112A0" w:rsidP="005112A0">
      <w:pPr>
        <w:pStyle w:val="Default"/>
        <w:ind w:left="142" w:hanging="142"/>
        <w:jc w:val="both"/>
        <w:rPr>
          <w:rFonts w:ascii="Times New Roman" w:hAnsi="Times New Roman" w:cs="Times New Roman"/>
          <w:sz w:val="20"/>
          <w:szCs w:val="20"/>
        </w:rPr>
      </w:pPr>
      <w:r w:rsidRPr="00B10186">
        <w:rPr>
          <w:rStyle w:val="Odkaznapoznmkupodiarou"/>
          <w:rFonts w:ascii="Times New Roman" w:hAnsi="Times New Roman" w:cs="Times New Roman"/>
          <w:sz w:val="20"/>
          <w:szCs w:val="20"/>
        </w:rPr>
        <w:footnoteRef/>
      </w:r>
      <w:r w:rsidRPr="00B10186">
        <w:rPr>
          <w:rFonts w:ascii="Times New Roman" w:hAnsi="Times New Roman" w:cs="Times New Roman"/>
          <w:sz w:val="20"/>
          <w:szCs w:val="20"/>
        </w:rPr>
        <w:t xml:space="preserve"> </w:t>
      </w:r>
      <w:r w:rsidRPr="00B10186">
        <w:rPr>
          <w:rFonts w:eastAsia="Times New Roman" w:cs="Times New Roman"/>
          <w:bCs/>
          <w:i/>
          <w:sz w:val="20"/>
          <w:szCs w:val="20"/>
          <w:lang w:eastAsia="sk-SK"/>
        </w:rPr>
        <w:t>V prípade, ak je prax deklarovaná prostredníctvom vykonávania činností ako samostatne zárobkovo činnej osoby alebo konateľa spoločnosti, uchádzač predkladá výpis z príslušného registra s vyznačením relevantných činností preukazujúcich požadovanú prax v požadovanej oblasti v zmysle výzvy a doložením minimálne 3 referencií alebo iných relevantných dokladov preukazujúcich vykonanú činnosť</w:t>
      </w:r>
      <w:r w:rsidRPr="00B10186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>.</w:t>
      </w:r>
      <w:r w:rsidRPr="00750182">
        <w:rPr>
          <w:rFonts w:ascii="Times New Roman" w:hAnsi="Times New Roman" w:cs="Times New Roman"/>
          <w:sz w:val="20"/>
          <w:szCs w:val="20"/>
        </w:rPr>
        <w:t xml:space="preserve"> </w:t>
      </w:r>
    </w:p>
  </w:footnote>
  <w:footnote w:id="5">
    <w:p w14:paraId="195BCC97" w14:textId="77777777" w:rsidR="005112A0" w:rsidRPr="002816CE" w:rsidRDefault="005112A0" w:rsidP="005066CC">
      <w:pPr>
        <w:pStyle w:val="Textpoznmkypodiarou"/>
        <w:ind w:left="142" w:hanging="142"/>
        <w:jc w:val="both"/>
      </w:pPr>
      <w:r w:rsidRPr="002816CE">
        <w:rPr>
          <w:rStyle w:val="Odkaznapoznmkupodiarou"/>
          <w:rFonts w:ascii="Times New Roman" w:hAnsi="Times New Roman" w:cs="Times New Roman"/>
        </w:rPr>
        <w:footnoteRef/>
      </w:r>
      <w:r w:rsidRPr="002816CE">
        <w:rPr>
          <w:rFonts w:ascii="Times New Roman" w:hAnsi="Times New Roman" w:cs="Times New Roman"/>
        </w:rPr>
        <w:t xml:space="preserve"> </w:t>
      </w:r>
      <w:r w:rsidRPr="00A403F0">
        <w:rPr>
          <w:rFonts w:ascii="Century Gothic" w:hAnsi="Century Gothic" w:cs="Times New Roman"/>
          <w:i/>
        </w:rPr>
        <w:t>V </w:t>
      </w:r>
      <w:r w:rsidRPr="00A403F0">
        <w:rPr>
          <w:rFonts w:ascii="Century Gothic" w:eastAsia="Times New Roman" w:hAnsi="Century Gothic" w:cs="Times New Roman"/>
          <w:bCs/>
          <w:i/>
          <w:lang w:eastAsia="sk-SK"/>
        </w:rPr>
        <w:t>prípade zmien opisu pracovných činností je potrebné predložiť aj jeho zmenu/zmeny tak, aby uchádzač deklaroval požadovanú prax v požadovanom odbore a oblasti v zmysle výzvy</w:t>
      </w:r>
      <w:r w:rsidRPr="002816CE">
        <w:rPr>
          <w:rFonts w:ascii="Times New Roman" w:eastAsia="Times New Roman" w:hAnsi="Times New Roman" w:cs="Times New Roman"/>
          <w:bCs/>
          <w:lang w:eastAsia="sk-SK"/>
        </w:rPr>
        <w:t>.</w:t>
      </w:r>
      <w:r w:rsidRPr="002816CE">
        <w:rPr>
          <w:rFonts w:ascii="Century Gothic" w:eastAsia="Times New Roman" w:hAnsi="Century Gothic" w:cs="Times New Roman"/>
          <w:bCs/>
          <w:lang w:eastAsia="sk-SK"/>
        </w:rPr>
        <w:t xml:space="preserve">  </w:t>
      </w:r>
    </w:p>
  </w:footnote>
  <w:footnote w:id="6">
    <w:p w14:paraId="6689B4EE" w14:textId="3C933B3A" w:rsidR="001653FA" w:rsidRDefault="001653FA" w:rsidP="001653FA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Pr="001653FA">
        <w:rPr>
          <w:rFonts w:ascii="Century Gothic" w:eastAsia="Times New Roman" w:hAnsi="Century Gothic" w:cs="Times New Roman"/>
          <w:bCs/>
          <w:i/>
          <w:lang w:eastAsia="sk-SK"/>
        </w:rPr>
        <w:t xml:space="preserve">vecná oprávnenosť v súlade a účelnosť výdavkov, </w:t>
      </w:r>
      <w:r>
        <w:rPr>
          <w:rFonts w:ascii="Century Gothic" w:eastAsia="Times New Roman" w:hAnsi="Century Gothic" w:cs="Times New Roman"/>
          <w:bCs/>
          <w:i/>
          <w:lang w:eastAsia="sk-SK"/>
        </w:rPr>
        <w:t>územná oprávnenosť výdavkov a</w:t>
      </w:r>
      <w:r w:rsidRPr="001653FA">
        <w:rPr>
          <w:rFonts w:ascii="Century Gothic" w:eastAsia="Times New Roman" w:hAnsi="Century Gothic" w:cs="Times New Roman"/>
          <w:bCs/>
          <w:i/>
          <w:lang w:eastAsia="sk-SK"/>
        </w:rPr>
        <w:t xml:space="preserve"> časová oprávnenosť výdavkov</w:t>
      </w:r>
      <w:r>
        <w:rPr>
          <w:rFonts w:ascii="Century Gothic" w:eastAsia="Times New Roman" w:hAnsi="Century Gothic" w:cs="Times New Roman"/>
          <w:bCs/>
          <w:i/>
          <w:lang w:eastAsia="sk-SK"/>
        </w:rPr>
        <w:t>.</w:t>
      </w:r>
    </w:p>
  </w:footnote>
  <w:footnote w:id="7">
    <w:p w14:paraId="626DB32F" w14:textId="3E8D2549" w:rsidR="009106E3" w:rsidRDefault="009106E3">
      <w:pPr>
        <w:pStyle w:val="Textpoznmkypodiarou"/>
      </w:pPr>
      <w:r>
        <w:rPr>
          <w:rStyle w:val="Odkaznapoznmkupodiarou"/>
        </w:rPr>
        <w:footnoteRef/>
      </w:r>
      <w:r>
        <w:t xml:space="preserve"> .</w:t>
      </w:r>
      <w:proofErr w:type="spellStart"/>
      <w:r>
        <w:rPr>
          <w:rFonts w:ascii="Century Gothic" w:eastAsia="Times New Roman" w:hAnsi="Century Gothic" w:cs="Times New Roman"/>
          <w:bCs/>
          <w:i/>
          <w:lang w:eastAsia="sk-SK"/>
        </w:rPr>
        <w:t>d</w:t>
      </w:r>
      <w:r w:rsidRPr="009106E3">
        <w:rPr>
          <w:rFonts w:ascii="Century Gothic" w:eastAsia="Times New Roman" w:hAnsi="Century Gothic" w:cs="Times New Roman"/>
          <w:bCs/>
          <w:i/>
          <w:lang w:eastAsia="sk-SK"/>
        </w:rPr>
        <w:t>oc</w:t>
      </w:r>
      <w:proofErr w:type="spellEnd"/>
      <w:r w:rsidRPr="009106E3">
        <w:rPr>
          <w:rFonts w:ascii="Century Gothic" w:eastAsia="Times New Roman" w:hAnsi="Century Gothic" w:cs="Times New Roman"/>
          <w:bCs/>
          <w:i/>
          <w:lang w:eastAsia="sk-SK"/>
        </w:rPr>
        <w:t>/</w:t>
      </w:r>
      <w:r>
        <w:rPr>
          <w:rFonts w:ascii="Century Gothic" w:eastAsia="Times New Roman" w:hAnsi="Century Gothic" w:cs="Times New Roman"/>
          <w:bCs/>
          <w:i/>
          <w:lang w:eastAsia="sk-SK"/>
        </w:rPr>
        <w:t>.</w:t>
      </w:r>
      <w:proofErr w:type="spellStart"/>
      <w:r w:rsidRPr="009106E3">
        <w:rPr>
          <w:rFonts w:ascii="Century Gothic" w:eastAsia="Times New Roman" w:hAnsi="Century Gothic" w:cs="Times New Roman"/>
          <w:bCs/>
          <w:i/>
          <w:lang w:eastAsia="sk-SK"/>
        </w:rPr>
        <w:t>docx</w:t>
      </w:r>
      <w:proofErr w:type="spellEnd"/>
    </w:p>
  </w:footnote>
  <w:footnote w:id="8">
    <w:p w14:paraId="70FDDB10" w14:textId="086FF587" w:rsidR="009106E3" w:rsidRDefault="009106E3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="007742C1">
        <w:rPr>
          <w:rFonts w:ascii="Century Gothic" w:eastAsia="Times New Roman" w:hAnsi="Century Gothic" w:cs="Times New Roman"/>
          <w:bCs/>
          <w:i/>
          <w:lang w:eastAsia="sk-SK"/>
        </w:rPr>
        <w:t>Odporúčame</w:t>
      </w:r>
      <w:r w:rsidR="007742C1" w:rsidRPr="009106E3">
        <w:rPr>
          <w:rFonts w:ascii="Century Gothic" w:eastAsia="Times New Roman" w:hAnsi="Century Gothic" w:cs="Times New Roman"/>
          <w:bCs/>
          <w:i/>
          <w:lang w:eastAsia="sk-SK"/>
        </w:rPr>
        <w:t xml:space="preserve"> </w:t>
      </w:r>
      <w:r>
        <w:rPr>
          <w:rFonts w:ascii="Century Gothic" w:eastAsia="Times New Roman" w:hAnsi="Century Gothic" w:cs="Times New Roman"/>
          <w:bCs/>
          <w:i/>
          <w:lang w:eastAsia="sk-SK"/>
        </w:rPr>
        <w:t>„</w:t>
      </w:r>
      <w:r w:rsidRPr="009106E3">
        <w:rPr>
          <w:rFonts w:ascii="Century Gothic" w:eastAsia="Times New Roman" w:hAnsi="Century Gothic" w:cs="Times New Roman"/>
          <w:bCs/>
          <w:i/>
          <w:lang w:eastAsia="sk-SK"/>
        </w:rPr>
        <w:t>zbaliť</w:t>
      </w:r>
      <w:r>
        <w:rPr>
          <w:rFonts w:ascii="Century Gothic" w:eastAsia="Times New Roman" w:hAnsi="Century Gothic" w:cs="Times New Roman"/>
          <w:bCs/>
          <w:i/>
          <w:lang w:eastAsia="sk-SK"/>
        </w:rPr>
        <w:t>“</w:t>
      </w:r>
      <w:r w:rsidRPr="009106E3">
        <w:rPr>
          <w:rFonts w:ascii="Century Gothic" w:eastAsia="Times New Roman" w:hAnsi="Century Gothic" w:cs="Times New Roman"/>
          <w:bCs/>
          <w:i/>
          <w:lang w:eastAsia="sk-SK"/>
        </w:rPr>
        <w:t xml:space="preserve"> do archívu vo formáte .</w:t>
      </w:r>
      <w:proofErr w:type="spellStart"/>
      <w:r w:rsidRPr="009106E3">
        <w:rPr>
          <w:rFonts w:ascii="Century Gothic" w:eastAsia="Times New Roman" w:hAnsi="Century Gothic" w:cs="Times New Roman"/>
          <w:bCs/>
          <w:i/>
          <w:lang w:eastAsia="sk-SK"/>
        </w:rPr>
        <w:t>rar</w:t>
      </w:r>
      <w:proofErr w:type="spellEnd"/>
      <w:r w:rsidRPr="009106E3">
        <w:rPr>
          <w:rFonts w:ascii="Century Gothic" w:eastAsia="Times New Roman" w:hAnsi="Century Gothic" w:cs="Times New Roman"/>
          <w:bCs/>
          <w:i/>
          <w:lang w:eastAsia="sk-SK"/>
        </w:rPr>
        <w:t xml:space="preserve"> alebo .</w:t>
      </w:r>
      <w:proofErr w:type="spellStart"/>
      <w:r w:rsidRPr="009106E3">
        <w:rPr>
          <w:rFonts w:ascii="Century Gothic" w:eastAsia="Times New Roman" w:hAnsi="Century Gothic" w:cs="Times New Roman"/>
          <w:bCs/>
          <w:i/>
          <w:lang w:eastAsia="sk-SK"/>
        </w:rPr>
        <w:t>zip</w:t>
      </w:r>
      <w:proofErr w:type="spell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95E4C" w14:textId="77777777" w:rsidR="0012220E" w:rsidRDefault="0012220E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3E81CF" w14:textId="77777777" w:rsidR="0012220E" w:rsidRDefault="0012220E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8DCD80" w14:textId="77777777" w:rsidR="0012220E" w:rsidRDefault="0012220E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C0EDA"/>
    <w:multiLevelType w:val="hybridMultilevel"/>
    <w:tmpl w:val="936AF3C0"/>
    <w:lvl w:ilvl="0" w:tplc="F8E4C84C">
      <w:start w:val="1"/>
      <w:numFmt w:val="bullet"/>
      <w:lvlText w:val="-"/>
      <w:lvlJc w:val="left"/>
      <w:pPr>
        <w:ind w:left="478" w:hanging="360"/>
      </w:pPr>
      <w:rPr>
        <w:rFonts w:ascii="Century Gothic" w:eastAsia="Times New Roman" w:hAnsi="Century Gothic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1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38" w:hanging="360"/>
      </w:pPr>
      <w:rPr>
        <w:rFonts w:ascii="Wingdings" w:hAnsi="Wingdings" w:hint="default"/>
      </w:rPr>
    </w:lvl>
  </w:abstractNum>
  <w:abstractNum w:abstractNumId="1">
    <w:nsid w:val="06AB7376"/>
    <w:multiLevelType w:val="hybridMultilevel"/>
    <w:tmpl w:val="690696CC"/>
    <w:lvl w:ilvl="0" w:tplc="041B0003">
      <w:start w:val="1"/>
      <w:numFmt w:val="bullet"/>
      <w:lvlText w:val="o"/>
      <w:lvlJc w:val="left"/>
      <w:pPr>
        <w:ind w:left="1558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227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9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1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3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5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7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9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18" w:hanging="360"/>
      </w:pPr>
      <w:rPr>
        <w:rFonts w:ascii="Wingdings" w:hAnsi="Wingdings" w:hint="default"/>
      </w:rPr>
    </w:lvl>
  </w:abstractNum>
  <w:abstractNum w:abstractNumId="2">
    <w:nsid w:val="07AA370A"/>
    <w:multiLevelType w:val="hybridMultilevel"/>
    <w:tmpl w:val="FFEC91EC"/>
    <w:lvl w:ilvl="0" w:tplc="041B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>
    <w:nsid w:val="0C623613"/>
    <w:multiLevelType w:val="multilevel"/>
    <w:tmpl w:val="5CFC8D22"/>
    <w:lvl w:ilvl="0">
      <w:start w:val="1"/>
      <w:numFmt w:val="decimal"/>
      <w:lvlText w:val="%1"/>
      <w:lvlJc w:val="left"/>
      <w:pPr>
        <w:ind w:left="118" w:hanging="47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" w:hanging="470"/>
      </w:pPr>
      <w:rPr>
        <w:rFonts w:ascii="Arial" w:eastAsia="Arial" w:hAnsi="Arial" w:hint="default"/>
        <w:b/>
        <w:bCs/>
        <w:spacing w:val="-11"/>
        <w:w w:val="99"/>
        <w:sz w:val="24"/>
        <w:szCs w:val="24"/>
      </w:rPr>
    </w:lvl>
    <w:lvl w:ilvl="2">
      <w:start w:val="2"/>
      <w:numFmt w:val="decimal"/>
      <w:lvlText w:val="%1.%2.%3"/>
      <w:lvlJc w:val="left"/>
      <w:pPr>
        <w:ind w:left="118" w:hanging="645"/>
      </w:pPr>
      <w:rPr>
        <w:rFonts w:ascii="Arial" w:eastAsia="Arial" w:hAnsi="Arial" w:hint="default"/>
        <w:b/>
        <w:bCs/>
        <w:spacing w:val="-2"/>
        <w:w w:val="99"/>
        <w:sz w:val="24"/>
        <w:szCs w:val="24"/>
      </w:rPr>
    </w:lvl>
    <w:lvl w:ilvl="3">
      <w:start w:val="1"/>
      <w:numFmt w:val="lowerLetter"/>
      <w:lvlText w:val="%4)"/>
      <w:lvlJc w:val="left"/>
      <w:pPr>
        <w:ind w:left="838" w:hanging="360"/>
      </w:pPr>
      <w:rPr>
        <w:rFonts w:ascii="Century Gothic" w:eastAsia="Times New Roman" w:hAnsi="Century Gothic" w:cs="Times New Roman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3662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02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43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4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24" w:hanging="360"/>
      </w:pPr>
      <w:rPr>
        <w:rFonts w:hint="default"/>
      </w:rPr>
    </w:lvl>
  </w:abstractNum>
  <w:abstractNum w:abstractNumId="4">
    <w:nsid w:val="0C7766CA"/>
    <w:multiLevelType w:val="hybridMultilevel"/>
    <w:tmpl w:val="4DBE05AC"/>
    <w:lvl w:ilvl="0" w:tplc="041B0001">
      <w:start w:val="1"/>
      <w:numFmt w:val="bullet"/>
      <w:lvlText w:val=""/>
      <w:lvlJc w:val="left"/>
      <w:pPr>
        <w:ind w:left="47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1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38" w:hanging="360"/>
      </w:pPr>
      <w:rPr>
        <w:rFonts w:ascii="Wingdings" w:hAnsi="Wingdings" w:hint="default"/>
      </w:rPr>
    </w:lvl>
  </w:abstractNum>
  <w:abstractNum w:abstractNumId="5">
    <w:nsid w:val="18BA4B7C"/>
    <w:multiLevelType w:val="hybridMultilevel"/>
    <w:tmpl w:val="198A1F98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6428E"/>
    <w:multiLevelType w:val="multilevel"/>
    <w:tmpl w:val="7F6264D8"/>
    <w:lvl w:ilvl="0">
      <w:start w:val="1"/>
      <w:numFmt w:val="decimal"/>
      <w:lvlText w:val="%1"/>
      <w:lvlJc w:val="left"/>
      <w:pPr>
        <w:ind w:left="118" w:hanging="47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" w:hanging="470"/>
      </w:pPr>
      <w:rPr>
        <w:rFonts w:ascii="Arial" w:eastAsia="Arial" w:hAnsi="Arial" w:hint="default"/>
        <w:b/>
        <w:bCs/>
        <w:spacing w:val="-11"/>
        <w:w w:val="99"/>
        <w:sz w:val="24"/>
        <w:szCs w:val="24"/>
      </w:rPr>
    </w:lvl>
    <w:lvl w:ilvl="2">
      <w:start w:val="2"/>
      <w:numFmt w:val="decimal"/>
      <w:lvlText w:val="%1.%2.%3"/>
      <w:lvlJc w:val="left"/>
      <w:pPr>
        <w:ind w:left="118" w:hanging="645"/>
      </w:pPr>
      <w:rPr>
        <w:rFonts w:ascii="Arial" w:eastAsia="Arial" w:hAnsi="Arial" w:hint="default"/>
        <w:b/>
        <w:bCs/>
        <w:spacing w:val="-2"/>
        <w:w w:val="99"/>
        <w:sz w:val="24"/>
        <w:szCs w:val="24"/>
      </w:rPr>
    </w:lvl>
    <w:lvl w:ilvl="3">
      <w:start w:val="1"/>
      <w:numFmt w:val="lowerLetter"/>
      <w:lvlText w:val="%4)"/>
      <w:lvlJc w:val="left"/>
      <w:pPr>
        <w:ind w:left="838" w:hanging="360"/>
      </w:pPr>
      <w:rPr>
        <w:rFonts w:ascii="Century Gothic" w:eastAsia="Times New Roman" w:hAnsi="Century Gothic" w:cs="Times New Roman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3662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02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43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4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24" w:hanging="360"/>
      </w:pPr>
      <w:rPr>
        <w:rFonts w:hint="default"/>
      </w:rPr>
    </w:lvl>
  </w:abstractNum>
  <w:abstractNum w:abstractNumId="7">
    <w:nsid w:val="21AC7164"/>
    <w:multiLevelType w:val="hybridMultilevel"/>
    <w:tmpl w:val="CFE891C0"/>
    <w:lvl w:ilvl="0" w:tplc="0D70BE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097B18"/>
    <w:multiLevelType w:val="multilevel"/>
    <w:tmpl w:val="82C8AB62"/>
    <w:lvl w:ilvl="0">
      <w:start w:val="1"/>
      <w:numFmt w:val="decimal"/>
      <w:pStyle w:val="Nadpis1"/>
      <w:lvlText w:val="%1"/>
      <w:lvlJc w:val="left"/>
      <w:pPr>
        <w:tabs>
          <w:tab w:val="num" w:pos="1004"/>
        </w:tabs>
        <w:ind w:left="1004" w:hanging="720"/>
      </w:pPr>
      <w:rPr>
        <w:rFonts w:hint="default"/>
        <w:b/>
        <w:i w:val="0"/>
        <w:color w:val="9F2936"/>
        <w:sz w:val="28"/>
        <w:szCs w:val="28"/>
      </w:rPr>
    </w:lvl>
    <w:lvl w:ilvl="1">
      <w:start w:val="1"/>
      <w:numFmt w:val="decimal"/>
      <w:pStyle w:val="Nadpis2"/>
      <w:isLgl/>
      <w:lvlText w:val="%1.%2"/>
      <w:lvlJc w:val="left"/>
      <w:pPr>
        <w:tabs>
          <w:tab w:val="num" w:pos="357"/>
        </w:tabs>
        <w:ind w:left="360" w:hanging="360"/>
      </w:pPr>
      <w:rPr>
        <w:rFonts w:ascii="Franklin Gothic Book" w:hAnsi="Franklin Gothic Book" w:hint="default"/>
        <w:b/>
        <w:i w:val="0"/>
        <w:color w:val="9F2936"/>
        <w:sz w:val="26"/>
        <w:szCs w:val="26"/>
      </w:rPr>
    </w:lvl>
    <w:lvl w:ilvl="2">
      <w:start w:val="1"/>
      <w:numFmt w:val="decimal"/>
      <w:pStyle w:val="Nadpis3"/>
      <w:isLgl/>
      <w:lvlText w:val="%1.%2.%3"/>
      <w:lvlJc w:val="left"/>
      <w:pPr>
        <w:tabs>
          <w:tab w:val="num" w:pos="1701"/>
        </w:tabs>
        <w:ind w:left="357" w:hanging="357"/>
      </w:pPr>
      <w:rPr>
        <w:rFonts w:ascii="Franklin Gothic Book" w:hAnsi="Franklin Gothic Book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943634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dpis4"/>
      <w:isLgl/>
      <w:lvlText w:val="%1.%2.%3.%4"/>
      <w:lvlJc w:val="left"/>
      <w:pPr>
        <w:tabs>
          <w:tab w:val="num" w:pos="1146"/>
        </w:tabs>
        <w:ind w:left="1146" w:hanging="720"/>
      </w:pPr>
      <w:rPr>
        <w:rFonts w:ascii="Franklin Gothic Book" w:hAnsi="Franklin Gothic Book" w:hint="default"/>
        <w:b/>
        <w:i w:val="0"/>
        <w:color w:val="9F2936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39A9462F"/>
    <w:multiLevelType w:val="hybridMultilevel"/>
    <w:tmpl w:val="96C68E1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7235EF"/>
    <w:multiLevelType w:val="hybridMultilevel"/>
    <w:tmpl w:val="8B1C56B0"/>
    <w:lvl w:ilvl="0" w:tplc="041B0017">
      <w:start w:val="1"/>
      <w:numFmt w:val="lowerLetter"/>
      <w:lvlText w:val="%1)"/>
      <w:lvlJc w:val="left"/>
      <w:pPr>
        <w:ind w:left="1287" w:hanging="360"/>
      </w:pPr>
    </w:lvl>
    <w:lvl w:ilvl="1" w:tplc="041B0019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3CA11C6C"/>
    <w:multiLevelType w:val="hybridMultilevel"/>
    <w:tmpl w:val="0996155E"/>
    <w:lvl w:ilvl="0" w:tplc="75D0477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B0017">
      <w:start w:val="1"/>
      <w:numFmt w:val="lowerLetter"/>
      <w:lvlText w:val="%2)"/>
      <w:lvlJc w:val="left"/>
      <w:pPr>
        <w:ind w:left="1800" w:hanging="360"/>
      </w:pPr>
      <w:rPr>
        <w:b w:val="0"/>
      </w:rPr>
    </w:lvl>
    <w:lvl w:ilvl="2" w:tplc="041B001B">
      <w:start w:val="1"/>
      <w:numFmt w:val="lowerRoman"/>
      <w:lvlText w:val="%3."/>
      <w:lvlJc w:val="right"/>
      <w:pPr>
        <w:ind w:left="2520" w:hanging="180"/>
      </w:pPr>
    </w:lvl>
    <w:lvl w:ilvl="3" w:tplc="041B000F">
      <w:start w:val="1"/>
      <w:numFmt w:val="decimal"/>
      <w:lvlText w:val="%4."/>
      <w:lvlJc w:val="left"/>
      <w:pPr>
        <w:ind w:left="3240" w:hanging="360"/>
      </w:pPr>
    </w:lvl>
    <w:lvl w:ilvl="4" w:tplc="041B0019">
      <w:start w:val="1"/>
      <w:numFmt w:val="lowerLetter"/>
      <w:lvlText w:val="%5."/>
      <w:lvlJc w:val="left"/>
      <w:pPr>
        <w:ind w:left="3960" w:hanging="360"/>
      </w:pPr>
    </w:lvl>
    <w:lvl w:ilvl="5" w:tplc="041B001B">
      <w:start w:val="1"/>
      <w:numFmt w:val="lowerRoman"/>
      <w:lvlText w:val="%6."/>
      <w:lvlJc w:val="right"/>
      <w:pPr>
        <w:ind w:left="4680" w:hanging="180"/>
      </w:pPr>
    </w:lvl>
    <w:lvl w:ilvl="6" w:tplc="041B000F">
      <w:start w:val="1"/>
      <w:numFmt w:val="decimal"/>
      <w:lvlText w:val="%7."/>
      <w:lvlJc w:val="left"/>
      <w:pPr>
        <w:ind w:left="5400" w:hanging="360"/>
      </w:pPr>
    </w:lvl>
    <w:lvl w:ilvl="7" w:tplc="041B0019">
      <w:start w:val="1"/>
      <w:numFmt w:val="lowerLetter"/>
      <w:lvlText w:val="%8."/>
      <w:lvlJc w:val="left"/>
      <w:pPr>
        <w:ind w:left="6120" w:hanging="360"/>
      </w:pPr>
    </w:lvl>
    <w:lvl w:ilvl="8" w:tplc="041B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921156"/>
    <w:multiLevelType w:val="multilevel"/>
    <w:tmpl w:val="591ABD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3">
    <w:nsid w:val="46AE5367"/>
    <w:multiLevelType w:val="hybridMultilevel"/>
    <w:tmpl w:val="276803C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C35E83"/>
    <w:multiLevelType w:val="hybridMultilevel"/>
    <w:tmpl w:val="16287912"/>
    <w:lvl w:ilvl="0" w:tplc="041B0003">
      <w:start w:val="1"/>
      <w:numFmt w:val="bullet"/>
      <w:lvlText w:val="o"/>
      <w:lvlJc w:val="left"/>
      <w:pPr>
        <w:ind w:left="1558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227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9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1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3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5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7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9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18" w:hanging="360"/>
      </w:pPr>
      <w:rPr>
        <w:rFonts w:ascii="Wingdings" w:hAnsi="Wingdings" w:hint="default"/>
      </w:rPr>
    </w:lvl>
  </w:abstractNum>
  <w:abstractNum w:abstractNumId="15">
    <w:nsid w:val="4B7641F9"/>
    <w:multiLevelType w:val="hybridMultilevel"/>
    <w:tmpl w:val="618A675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734596"/>
    <w:multiLevelType w:val="hybridMultilevel"/>
    <w:tmpl w:val="7E748A72"/>
    <w:lvl w:ilvl="0" w:tplc="041B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091620"/>
    <w:multiLevelType w:val="hybridMultilevel"/>
    <w:tmpl w:val="FDB810BE"/>
    <w:lvl w:ilvl="0" w:tplc="041B0003">
      <w:start w:val="1"/>
      <w:numFmt w:val="bullet"/>
      <w:lvlText w:val="o"/>
      <w:lvlJc w:val="left"/>
      <w:pPr>
        <w:ind w:left="838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18">
    <w:nsid w:val="69A5389E"/>
    <w:multiLevelType w:val="hybridMultilevel"/>
    <w:tmpl w:val="827C59F4"/>
    <w:lvl w:ilvl="0" w:tplc="041B0003">
      <w:start w:val="1"/>
      <w:numFmt w:val="bullet"/>
      <w:lvlText w:val="o"/>
      <w:lvlJc w:val="left"/>
      <w:pPr>
        <w:ind w:left="1558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227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9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1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3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5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7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9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18" w:hanging="360"/>
      </w:pPr>
      <w:rPr>
        <w:rFonts w:ascii="Wingdings" w:hAnsi="Wingdings" w:hint="default"/>
      </w:rPr>
    </w:lvl>
  </w:abstractNum>
  <w:abstractNum w:abstractNumId="19">
    <w:nsid w:val="6BD81D4C"/>
    <w:multiLevelType w:val="hybridMultilevel"/>
    <w:tmpl w:val="6B6A5C9C"/>
    <w:lvl w:ilvl="0" w:tplc="041B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1"/>
  </w:num>
  <w:num w:numId="5">
    <w:abstractNumId w:val="13"/>
  </w:num>
  <w:num w:numId="6">
    <w:abstractNumId w:val="9"/>
  </w:num>
  <w:num w:numId="7">
    <w:abstractNumId w:val="10"/>
  </w:num>
  <w:num w:numId="8">
    <w:abstractNumId w:val="15"/>
  </w:num>
  <w:num w:numId="9">
    <w:abstractNumId w:val="19"/>
  </w:num>
  <w:num w:numId="10">
    <w:abstractNumId w:val="17"/>
  </w:num>
  <w:num w:numId="11">
    <w:abstractNumId w:val="6"/>
  </w:num>
  <w:num w:numId="12">
    <w:abstractNumId w:val="8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"/>
  </w:num>
  <w:num w:numId="16">
    <w:abstractNumId w:val="14"/>
  </w:num>
  <w:num w:numId="17">
    <w:abstractNumId w:val="2"/>
  </w:num>
  <w:num w:numId="18">
    <w:abstractNumId w:val="16"/>
  </w:num>
  <w:num w:numId="19">
    <w:abstractNumId w:val="0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7D"/>
    <w:rsid w:val="00004838"/>
    <w:rsid w:val="0002795A"/>
    <w:rsid w:val="00042480"/>
    <w:rsid w:val="00043019"/>
    <w:rsid w:val="00045CA6"/>
    <w:rsid w:val="00045D74"/>
    <w:rsid w:val="00085BAF"/>
    <w:rsid w:val="000D6FF8"/>
    <w:rsid w:val="000E3D5F"/>
    <w:rsid w:val="0012220E"/>
    <w:rsid w:val="00142E2B"/>
    <w:rsid w:val="00143CE3"/>
    <w:rsid w:val="00143F2F"/>
    <w:rsid w:val="00144B76"/>
    <w:rsid w:val="00160A76"/>
    <w:rsid w:val="00162E20"/>
    <w:rsid w:val="001653FA"/>
    <w:rsid w:val="001810F0"/>
    <w:rsid w:val="0018572D"/>
    <w:rsid w:val="001908DE"/>
    <w:rsid w:val="00191051"/>
    <w:rsid w:val="0019671D"/>
    <w:rsid w:val="001A7F91"/>
    <w:rsid w:val="001D09ED"/>
    <w:rsid w:val="001E36DA"/>
    <w:rsid w:val="001F2DD2"/>
    <w:rsid w:val="001F5DC4"/>
    <w:rsid w:val="0020168D"/>
    <w:rsid w:val="002031A4"/>
    <w:rsid w:val="00210A7D"/>
    <w:rsid w:val="00214ED5"/>
    <w:rsid w:val="0021547A"/>
    <w:rsid w:val="00250F8C"/>
    <w:rsid w:val="0027222A"/>
    <w:rsid w:val="00274964"/>
    <w:rsid w:val="002816CE"/>
    <w:rsid w:val="0028193F"/>
    <w:rsid w:val="002B6274"/>
    <w:rsid w:val="002C13D6"/>
    <w:rsid w:val="002D02FD"/>
    <w:rsid w:val="002D1396"/>
    <w:rsid w:val="002D7EF3"/>
    <w:rsid w:val="002F3A6C"/>
    <w:rsid w:val="00300071"/>
    <w:rsid w:val="003068B1"/>
    <w:rsid w:val="00312331"/>
    <w:rsid w:val="003307C5"/>
    <w:rsid w:val="003401AE"/>
    <w:rsid w:val="003510DF"/>
    <w:rsid w:val="0037096E"/>
    <w:rsid w:val="003776A1"/>
    <w:rsid w:val="0039105C"/>
    <w:rsid w:val="003918C0"/>
    <w:rsid w:val="00392433"/>
    <w:rsid w:val="00397146"/>
    <w:rsid w:val="00397CA6"/>
    <w:rsid w:val="003A26B1"/>
    <w:rsid w:val="003A52F9"/>
    <w:rsid w:val="003A7C84"/>
    <w:rsid w:val="003A7F9C"/>
    <w:rsid w:val="003B7003"/>
    <w:rsid w:val="003C01E5"/>
    <w:rsid w:val="003E1299"/>
    <w:rsid w:val="004254F3"/>
    <w:rsid w:val="004335C2"/>
    <w:rsid w:val="00444C8F"/>
    <w:rsid w:val="00445B15"/>
    <w:rsid w:val="0045385C"/>
    <w:rsid w:val="004653F3"/>
    <w:rsid w:val="00466631"/>
    <w:rsid w:val="00470E6A"/>
    <w:rsid w:val="004803EF"/>
    <w:rsid w:val="004846A7"/>
    <w:rsid w:val="0049030B"/>
    <w:rsid w:val="00493FE5"/>
    <w:rsid w:val="004D6283"/>
    <w:rsid w:val="004E0A1F"/>
    <w:rsid w:val="004F6E57"/>
    <w:rsid w:val="004F7F12"/>
    <w:rsid w:val="005066CC"/>
    <w:rsid w:val="0051108E"/>
    <w:rsid w:val="005112A0"/>
    <w:rsid w:val="00520A98"/>
    <w:rsid w:val="00527582"/>
    <w:rsid w:val="00545C3F"/>
    <w:rsid w:val="005536F8"/>
    <w:rsid w:val="00566A69"/>
    <w:rsid w:val="00566F97"/>
    <w:rsid w:val="00567278"/>
    <w:rsid w:val="00587182"/>
    <w:rsid w:val="00596D8F"/>
    <w:rsid w:val="005C69B2"/>
    <w:rsid w:val="005C7F54"/>
    <w:rsid w:val="005D0421"/>
    <w:rsid w:val="005E0732"/>
    <w:rsid w:val="005F7236"/>
    <w:rsid w:val="006050BC"/>
    <w:rsid w:val="00626264"/>
    <w:rsid w:val="00630DD8"/>
    <w:rsid w:val="00631B9E"/>
    <w:rsid w:val="00637439"/>
    <w:rsid w:val="00656237"/>
    <w:rsid w:val="00663E81"/>
    <w:rsid w:val="00670D35"/>
    <w:rsid w:val="0068738C"/>
    <w:rsid w:val="0069370D"/>
    <w:rsid w:val="006A0348"/>
    <w:rsid w:val="006A6E01"/>
    <w:rsid w:val="006B2F73"/>
    <w:rsid w:val="006C55D4"/>
    <w:rsid w:val="006D08AF"/>
    <w:rsid w:val="006D299F"/>
    <w:rsid w:val="006D3F63"/>
    <w:rsid w:val="006E057B"/>
    <w:rsid w:val="006E3C73"/>
    <w:rsid w:val="006F028E"/>
    <w:rsid w:val="006F657E"/>
    <w:rsid w:val="006F78D6"/>
    <w:rsid w:val="00702331"/>
    <w:rsid w:val="00710037"/>
    <w:rsid w:val="00710117"/>
    <w:rsid w:val="0071090C"/>
    <w:rsid w:val="00714C44"/>
    <w:rsid w:val="00717ED6"/>
    <w:rsid w:val="00722678"/>
    <w:rsid w:val="007258AF"/>
    <w:rsid w:val="0073082B"/>
    <w:rsid w:val="00730BCE"/>
    <w:rsid w:val="007352C7"/>
    <w:rsid w:val="00742291"/>
    <w:rsid w:val="00744379"/>
    <w:rsid w:val="00750182"/>
    <w:rsid w:val="00752662"/>
    <w:rsid w:val="0075719F"/>
    <w:rsid w:val="00772719"/>
    <w:rsid w:val="007742C1"/>
    <w:rsid w:val="00775CB0"/>
    <w:rsid w:val="00781497"/>
    <w:rsid w:val="007853B4"/>
    <w:rsid w:val="00786027"/>
    <w:rsid w:val="007A0C33"/>
    <w:rsid w:val="007C3EE4"/>
    <w:rsid w:val="007E61D3"/>
    <w:rsid w:val="007F6F3A"/>
    <w:rsid w:val="00817CD4"/>
    <w:rsid w:val="008204D6"/>
    <w:rsid w:val="008350BC"/>
    <w:rsid w:val="00837AB9"/>
    <w:rsid w:val="00845213"/>
    <w:rsid w:val="00864A83"/>
    <w:rsid w:val="00871702"/>
    <w:rsid w:val="00871888"/>
    <w:rsid w:val="00882135"/>
    <w:rsid w:val="00886602"/>
    <w:rsid w:val="00897ACC"/>
    <w:rsid w:val="008A4649"/>
    <w:rsid w:val="008A6A7F"/>
    <w:rsid w:val="008A7DF8"/>
    <w:rsid w:val="008D194B"/>
    <w:rsid w:val="008E4963"/>
    <w:rsid w:val="008F7B8E"/>
    <w:rsid w:val="009016F2"/>
    <w:rsid w:val="00902EB0"/>
    <w:rsid w:val="009106E3"/>
    <w:rsid w:val="00916824"/>
    <w:rsid w:val="00943F61"/>
    <w:rsid w:val="00945B15"/>
    <w:rsid w:val="00961BFA"/>
    <w:rsid w:val="0097038E"/>
    <w:rsid w:val="00982ED1"/>
    <w:rsid w:val="00987AC4"/>
    <w:rsid w:val="00990614"/>
    <w:rsid w:val="009A4562"/>
    <w:rsid w:val="009B0AE5"/>
    <w:rsid w:val="009B520A"/>
    <w:rsid w:val="009C1787"/>
    <w:rsid w:val="009D08EE"/>
    <w:rsid w:val="009D4958"/>
    <w:rsid w:val="009E1F66"/>
    <w:rsid w:val="009E40B8"/>
    <w:rsid w:val="00A003AC"/>
    <w:rsid w:val="00A027C7"/>
    <w:rsid w:val="00A11307"/>
    <w:rsid w:val="00A2176D"/>
    <w:rsid w:val="00A331FE"/>
    <w:rsid w:val="00A403F0"/>
    <w:rsid w:val="00A521E5"/>
    <w:rsid w:val="00A52CC3"/>
    <w:rsid w:val="00A53ABA"/>
    <w:rsid w:val="00A62E9B"/>
    <w:rsid w:val="00A6344E"/>
    <w:rsid w:val="00A70268"/>
    <w:rsid w:val="00A838CB"/>
    <w:rsid w:val="00A91CF5"/>
    <w:rsid w:val="00AC1677"/>
    <w:rsid w:val="00AC3F55"/>
    <w:rsid w:val="00AC7BAC"/>
    <w:rsid w:val="00AD1F0E"/>
    <w:rsid w:val="00AD4310"/>
    <w:rsid w:val="00AD7C31"/>
    <w:rsid w:val="00B01378"/>
    <w:rsid w:val="00B10186"/>
    <w:rsid w:val="00B32810"/>
    <w:rsid w:val="00B328E8"/>
    <w:rsid w:val="00B60874"/>
    <w:rsid w:val="00B77090"/>
    <w:rsid w:val="00B81526"/>
    <w:rsid w:val="00B823C6"/>
    <w:rsid w:val="00BA251D"/>
    <w:rsid w:val="00BA60DD"/>
    <w:rsid w:val="00BB7D05"/>
    <w:rsid w:val="00BC18F9"/>
    <w:rsid w:val="00BC59BE"/>
    <w:rsid w:val="00BD5FC7"/>
    <w:rsid w:val="00BD668A"/>
    <w:rsid w:val="00BE31FC"/>
    <w:rsid w:val="00BE3B95"/>
    <w:rsid w:val="00BE4D85"/>
    <w:rsid w:val="00BE6817"/>
    <w:rsid w:val="00BF2293"/>
    <w:rsid w:val="00BF25B3"/>
    <w:rsid w:val="00BF3A61"/>
    <w:rsid w:val="00BF57F2"/>
    <w:rsid w:val="00C056A2"/>
    <w:rsid w:val="00C070D8"/>
    <w:rsid w:val="00C13BF9"/>
    <w:rsid w:val="00C1475C"/>
    <w:rsid w:val="00C2021A"/>
    <w:rsid w:val="00C23B67"/>
    <w:rsid w:val="00C24965"/>
    <w:rsid w:val="00C4671E"/>
    <w:rsid w:val="00C5584F"/>
    <w:rsid w:val="00C61650"/>
    <w:rsid w:val="00C760BF"/>
    <w:rsid w:val="00CB0E80"/>
    <w:rsid w:val="00CB348A"/>
    <w:rsid w:val="00CB4FB0"/>
    <w:rsid w:val="00CC0D50"/>
    <w:rsid w:val="00CD61A9"/>
    <w:rsid w:val="00CF40BB"/>
    <w:rsid w:val="00D0032B"/>
    <w:rsid w:val="00D00E8F"/>
    <w:rsid w:val="00D164C9"/>
    <w:rsid w:val="00D2554E"/>
    <w:rsid w:val="00D35046"/>
    <w:rsid w:val="00D50A12"/>
    <w:rsid w:val="00D54383"/>
    <w:rsid w:val="00D55B91"/>
    <w:rsid w:val="00D61DDE"/>
    <w:rsid w:val="00D65CEF"/>
    <w:rsid w:val="00D75BB7"/>
    <w:rsid w:val="00D94292"/>
    <w:rsid w:val="00DA1B23"/>
    <w:rsid w:val="00DB2634"/>
    <w:rsid w:val="00DB464D"/>
    <w:rsid w:val="00DB7298"/>
    <w:rsid w:val="00DC3878"/>
    <w:rsid w:val="00DD34C7"/>
    <w:rsid w:val="00DD5691"/>
    <w:rsid w:val="00DE2D87"/>
    <w:rsid w:val="00E02054"/>
    <w:rsid w:val="00E16071"/>
    <w:rsid w:val="00E321D4"/>
    <w:rsid w:val="00E40534"/>
    <w:rsid w:val="00E42680"/>
    <w:rsid w:val="00E55EE2"/>
    <w:rsid w:val="00E6506D"/>
    <w:rsid w:val="00E6778D"/>
    <w:rsid w:val="00E9279B"/>
    <w:rsid w:val="00EB2C67"/>
    <w:rsid w:val="00EB35CB"/>
    <w:rsid w:val="00EC4710"/>
    <w:rsid w:val="00EF01B4"/>
    <w:rsid w:val="00EF2456"/>
    <w:rsid w:val="00EF2C38"/>
    <w:rsid w:val="00F01EC0"/>
    <w:rsid w:val="00F361C8"/>
    <w:rsid w:val="00F36ADD"/>
    <w:rsid w:val="00F51081"/>
    <w:rsid w:val="00F5236B"/>
    <w:rsid w:val="00F6573F"/>
    <w:rsid w:val="00F6784A"/>
    <w:rsid w:val="00F708BD"/>
    <w:rsid w:val="00F90131"/>
    <w:rsid w:val="00F91D55"/>
    <w:rsid w:val="00F96B85"/>
    <w:rsid w:val="00F96BA5"/>
    <w:rsid w:val="00FA2247"/>
    <w:rsid w:val="00FA3BFC"/>
    <w:rsid w:val="00FC3F1E"/>
    <w:rsid w:val="00FC7E1A"/>
    <w:rsid w:val="00FE173F"/>
    <w:rsid w:val="00FE602E"/>
    <w:rsid w:val="00FE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030D0B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81497"/>
  </w:style>
  <w:style w:type="paragraph" w:styleId="Nadpis1">
    <w:name w:val="heading 1"/>
    <w:basedOn w:val="Normlny"/>
    <w:next w:val="Normlny"/>
    <w:link w:val="Nadpis1Char"/>
    <w:uiPriority w:val="9"/>
    <w:rsid w:val="002B6274"/>
    <w:pPr>
      <w:keepNext/>
      <w:keepLines/>
      <w:numPr>
        <w:numId w:val="12"/>
      </w:numPr>
      <w:tabs>
        <w:tab w:val="clear" w:pos="1004"/>
        <w:tab w:val="num" w:pos="709"/>
      </w:tabs>
      <w:spacing w:after="120" w:line="240" w:lineRule="auto"/>
      <w:ind w:left="709"/>
      <w:jc w:val="both"/>
      <w:outlineLvl w:val="0"/>
    </w:pPr>
    <w:rPr>
      <w:rFonts w:ascii="Franklin Gothic Book" w:eastAsia="Times New Roman" w:hAnsi="Franklin Gothic Book" w:cs="Times New Roman"/>
      <w:b/>
      <w:bCs/>
      <w:color w:val="9F2936"/>
      <w:sz w:val="28"/>
      <w:szCs w:val="28"/>
    </w:rPr>
  </w:style>
  <w:style w:type="paragraph" w:styleId="Nadpis2">
    <w:name w:val="heading 2"/>
    <w:basedOn w:val="Normlny"/>
    <w:next w:val="Normlny"/>
    <w:link w:val="Nadpis2Char1"/>
    <w:uiPriority w:val="9"/>
    <w:rsid w:val="002B6274"/>
    <w:pPr>
      <w:keepNext/>
      <w:keepLines/>
      <w:numPr>
        <w:ilvl w:val="1"/>
        <w:numId w:val="12"/>
      </w:numPr>
      <w:tabs>
        <w:tab w:val="clear" w:pos="357"/>
        <w:tab w:val="num" w:pos="709"/>
      </w:tabs>
      <w:spacing w:before="120" w:after="120" w:line="240" w:lineRule="auto"/>
      <w:ind w:left="709" w:hanging="709"/>
      <w:jc w:val="both"/>
      <w:outlineLvl w:val="1"/>
    </w:pPr>
    <w:rPr>
      <w:rFonts w:ascii="Franklin Gothic Book" w:eastAsia="Times New Roman" w:hAnsi="Franklin Gothic Book" w:cs="Times New Roman"/>
      <w:b/>
      <w:bCs/>
      <w:color w:val="9F2936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rsid w:val="002B6274"/>
    <w:pPr>
      <w:keepNext/>
      <w:keepLines/>
      <w:numPr>
        <w:ilvl w:val="2"/>
        <w:numId w:val="12"/>
      </w:numPr>
      <w:spacing w:before="200" w:after="0"/>
      <w:outlineLvl w:val="2"/>
    </w:pPr>
    <w:rPr>
      <w:rFonts w:ascii="Cambria" w:eastAsia="Times New Roman" w:hAnsi="Cambria" w:cs="Times New Roman"/>
      <w:b/>
      <w:bCs/>
      <w:color w:val="9F2936"/>
    </w:rPr>
  </w:style>
  <w:style w:type="paragraph" w:styleId="Nadpis4">
    <w:name w:val="heading 4"/>
    <w:basedOn w:val="Normlny"/>
    <w:next w:val="Normlny"/>
    <w:link w:val="Nadpis4Char"/>
    <w:uiPriority w:val="99"/>
    <w:qFormat/>
    <w:rsid w:val="002B6274"/>
    <w:pPr>
      <w:keepNext/>
      <w:numPr>
        <w:ilvl w:val="3"/>
        <w:numId w:val="12"/>
      </w:numPr>
      <w:tabs>
        <w:tab w:val="clear" w:pos="1146"/>
        <w:tab w:val="num" w:pos="851"/>
      </w:tabs>
      <w:spacing w:before="240" w:after="120" w:line="240" w:lineRule="auto"/>
      <w:ind w:left="851" w:hanging="851"/>
      <w:jc w:val="both"/>
      <w:outlineLvl w:val="3"/>
    </w:pPr>
    <w:rPr>
      <w:rFonts w:ascii="Franklin Gothic Book" w:eastAsia="Times New Roman" w:hAnsi="Franklin Gothic Book" w:cs="Times New Roman"/>
      <w:b/>
      <w:bCs/>
      <w:color w:val="9F293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210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10A7D"/>
  </w:style>
  <w:style w:type="paragraph" w:styleId="Pta">
    <w:name w:val="footer"/>
    <w:basedOn w:val="Normlny"/>
    <w:link w:val="PtaChar"/>
    <w:uiPriority w:val="99"/>
    <w:unhideWhenUsed/>
    <w:rsid w:val="00210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10A7D"/>
  </w:style>
  <w:style w:type="paragraph" w:styleId="Textbubliny">
    <w:name w:val="Balloon Text"/>
    <w:basedOn w:val="Normlny"/>
    <w:link w:val="TextbublinyChar"/>
    <w:uiPriority w:val="99"/>
    <w:semiHidden/>
    <w:unhideWhenUsed/>
    <w:rsid w:val="00210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0A7D"/>
    <w:rPr>
      <w:rFonts w:ascii="Tahoma" w:hAnsi="Tahoma" w:cs="Tahoma"/>
      <w:sz w:val="16"/>
      <w:szCs w:val="16"/>
    </w:rPr>
  </w:style>
  <w:style w:type="paragraph" w:styleId="Normlnywebov">
    <w:name w:val="Normal (Web)"/>
    <w:basedOn w:val="Normlny"/>
    <w:unhideWhenUsed/>
    <w:rsid w:val="00742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742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BC59BE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BC59BE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BC59B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C59BE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C59BE"/>
    <w:rPr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B77090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B77090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B77090"/>
    <w:rPr>
      <w:vertAlign w:val="superscript"/>
    </w:rPr>
  </w:style>
  <w:style w:type="paragraph" w:customStyle="1" w:styleId="Default">
    <w:name w:val="Default"/>
    <w:rsid w:val="00BC18F9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F7F1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F7F12"/>
    <w:rPr>
      <w:b/>
      <w:bCs/>
      <w:sz w:val="20"/>
      <w:szCs w:val="20"/>
    </w:rPr>
  </w:style>
  <w:style w:type="character" w:customStyle="1" w:styleId="h1a2">
    <w:name w:val="h1a2"/>
    <w:basedOn w:val="Predvolenpsmoodseku"/>
    <w:rsid w:val="00444C8F"/>
    <w:rPr>
      <w:vanish w:val="0"/>
      <w:webHidden w:val="0"/>
      <w:sz w:val="24"/>
      <w:szCs w:val="24"/>
      <w:specVanish w:val="0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871702"/>
    <w:rPr>
      <w:color w:val="800080" w:themeColor="followedHyperlink"/>
      <w:u w:val="single"/>
    </w:rPr>
  </w:style>
  <w:style w:type="character" w:customStyle="1" w:styleId="Nadpis1Char">
    <w:name w:val="Nadpis 1 Char"/>
    <w:basedOn w:val="Predvolenpsmoodseku"/>
    <w:link w:val="Nadpis1"/>
    <w:uiPriority w:val="9"/>
    <w:rsid w:val="002B6274"/>
    <w:rPr>
      <w:rFonts w:ascii="Franklin Gothic Book" w:eastAsia="Times New Roman" w:hAnsi="Franklin Gothic Book" w:cs="Times New Roman"/>
      <w:b/>
      <w:bCs/>
      <w:color w:val="9F2936"/>
      <w:sz w:val="28"/>
      <w:szCs w:val="28"/>
    </w:rPr>
  </w:style>
  <w:style w:type="character" w:customStyle="1" w:styleId="Nadpis2Char">
    <w:name w:val="Nadpis 2 Char"/>
    <w:basedOn w:val="Predvolenpsmoodseku"/>
    <w:uiPriority w:val="9"/>
    <w:semiHidden/>
    <w:rsid w:val="002B62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2B6274"/>
    <w:rPr>
      <w:rFonts w:ascii="Cambria" w:eastAsia="Times New Roman" w:hAnsi="Cambria" w:cs="Times New Roman"/>
      <w:b/>
      <w:bCs/>
      <w:color w:val="9F2936"/>
    </w:rPr>
  </w:style>
  <w:style w:type="character" w:customStyle="1" w:styleId="Nadpis4Char">
    <w:name w:val="Nadpis 4 Char"/>
    <w:basedOn w:val="Predvolenpsmoodseku"/>
    <w:link w:val="Nadpis4"/>
    <w:uiPriority w:val="99"/>
    <w:rsid w:val="002B6274"/>
    <w:rPr>
      <w:rFonts w:ascii="Franklin Gothic Book" w:eastAsia="Times New Roman" w:hAnsi="Franklin Gothic Book" w:cs="Times New Roman"/>
      <w:b/>
      <w:bCs/>
      <w:color w:val="9F2936"/>
    </w:rPr>
  </w:style>
  <w:style w:type="character" w:customStyle="1" w:styleId="Nadpis2Char1">
    <w:name w:val="Nadpis 2 Char1"/>
    <w:link w:val="Nadpis2"/>
    <w:uiPriority w:val="9"/>
    <w:rsid w:val="002B6274"/>
    <w:rPr>
      <w:rFonts w:ascii="Franklin Gothic Book" w:eastAsia="Times New Roman" w:hAnsi="Franklin Gothic Book" w:cs="Times New Roman"/>
      <w:b/>
      <w:bCs/>
      <w:color w:val="9F2936"/>
      <w:sz w:val="26"/>
      <w:szCs w:val="26"/>
    </w:rPr>
  </w:style>
  <w:style w:type="character" w:styleId="Siln">
    <w:name w:val="Strong"/>
    <w:uiPriority w:val="99"/>
    <w:qFormat/>
    <w:rsid w:val="002B6274"/>
    <w:rPr>
      <w:rFonts w:ascii="Franklin Gothic Book" w:hAnsi="Franklin Gothic Book" w:cs="Arial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81497"/>
  </w:style>
  <w:style w:type="paragraph" w:styleId="Nadpis1">
    <w:name w:val="heading 1"/>
    <w:basedOn w:val="Normlny"/>
    <w:next w:val="Normlny"/>
    <w:link w:val="Nadpis1Char"/>
    <w:uiPriority w:val="9"/>
    <w:rsid w:val="002B6274"/>
    <w:pPr>
      <w:keepNext/>
      <w:keepLines/>
      <w:numPr>
        <w:numId w:val="12"/>
      </w:numPr>
      <w:tabs>
        <w:tab w:val="clear" w:pos="1004"/>
        <w:tab w:val="num" w:pos="709"/>
      </w:tabs>
      <w:spacing w:after="120" w:line="240" w:lineRule="auto"/>
      <w:ind w:left="709"/>
      <w:jc w:val="both"/>
      <w:outlineLvl w:val="0"/>
    </w:pPr>
    <w:rPr>
      <w:rFonts w:ascii="Franklin Gothic Book" w:eastAsia="Times New Roman" w:hAnsi="Franklin Gothic Book" w:cs="Times New Roman"/>
      <w:b/>
      <w:bCs/>
      <w:color w:val="9F2936"/>
      <w:sz w:val="28"/>
      <w:szCs w:val="28"/>
    </w:rPr>
  </w:style>
  <w:style w:type="paragraph" w:styleId="Nadpis2">
    <w:name w:val="heading 2"/>
    <w:basedOn w:val="Normlny"/>
    <w:next w:val="Normlny"/>
    <w:link w:val="Nadpis2Char1"/>
    <w:uiPriority w:val="9"/>
    <w:rsid w:val="002B6274"/>
    <w:pPr>
      <w:keepNext/>
      <w:keepLines/>
      <w:numPr>
        <w:ilvl w:val="1"/>
        <w:numId w:val="12"/>
      </w:numPr>
      <w:tabs>
        <w:tab w:val="clear" w:pos="357"/>
        <w:tab w:val="num" w:pos="709"/>
      </w:tabs>
      <w:spacing w:before="120" w:after="120" w:line="240" w:lineRule="auto"/>
      <w:ind w:left="709" w:hanging="709"/>
      <w:jc w:val="both"/>
      <w:outlineLvl w:val="1"/>
    </w:pPr>
    <w:rPr>
      <w:rFonts w:ascii="Franklin Gothic Book" w:eastAsia="Times New Roman" w:hAnsi="Franklin Gothic Book" w:cs="Times New Roman"/>
      <w:b/>
      <w:bCs/>
      <w:color w:val="9F2936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rsid w:val="002B6274"/>
    <w:pPr>
      <w:keepNext/>
      <w:keepLines/>
      <w:numPr>
        <w:ilvl w:val="2"/>
        <w:numId w:val="12"/>
      </w:numPr>
      <w:spacing w:before="200" w:after="0"/>
      <w:outlineLvl w:val="2"/>
    </w:pPr>
    <w:rPr>
      <w:rFonts w:ascii="Cambria" w:eastAsia="Times New Roman" w:hAnsi="Cambria" w:cs="Times New Roman"/>
      <w:b/>
      <w:bCs/>
      <w:color w:val="9F2936"/>
    </w:rPr>
  </w:style>
  <w:style w:type="paragraph" w:styleId="Nadpis4">
    <w:name w:val="heading 4"/>
    <w:basedOn w:val="Normlny"/>
    <w:next w:val="Normlny"/>
    <w:link w:val="Nadpis4Char"/>
    <w:uiPriority w:val="99"/>
    <w:qFormat/>
    <w:rsid w:val="002B6274"/>
    <w:pPr>
      <w:keepNext/>
      <w:numPr>
        <w:ilvl w:val="3"/>
        <w:numId w:val="12"/>
      </w:numPr>
      <w:tabs>
        <w:tab w:val="clear" w:pos="1146"/>
        <w:tab w:val="num" w:pos="851"/>
      </w:tabs>
      <w:spacing w:before="240" w:after="120" w:line="240" w:lineRule="auto"/>
      <w:ind w:left="851" w:hanging="851"/>
      <w:jc w:val="both"/>
      <w:outlineLvl w:val="3"/>
    </w:pPr>
    <w:rPr>
      <w:rFonts w:ascii="Franklin Gothic Book" w:eastAsia="Times New Roman" w:hAnsi="Franklin Gothic Book" w:cs="Times New Roman"/>
      <w:b/>
      <w:bCs/>
      <w:color w:val="9F293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210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10A7D"/>
  </w:style>
  <w:style w:type="paragraph" w:styleId="Pta">
    <w:name w:val="footer"/>
    <w:basedOn w:val="Normlny"/>
    <w:link w:val="PtaChar"/>
    <w:uiPriority w:val="99"/>
    <w:unhideWhenUsed/>
    <w:rsid w:val="00210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10A7D"/>
  </w:style>
  <w:style w:type="paragraph" w:styleId="Textbubliny">
    <w:name w:val="Balloon Text"/>
    <w:basedOn w:val="Normlny"/>
    <w:link w:val="TextbublinyChar"/>
    <w:uiPriority w:val="99"/>
    <w:semiHidden/>
    <w:unhideWhenUsed/>
    <w:rsid w:val="00210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0A7D"/>
    <w:rPr>
      <w:rFonts w:ascii="Tahoma" w:hAnsi="Tahoma" w:cs="Tahoma"/>
      <w:sz w:val="16"/>
      <w:szCs w:val="16"/>
    </w:rPr>
  </w:style>
  <w:style w:type="paragraph" w:styleId="Normlnywebov">
    <w:name w:val="Normal (Web)"/>
    <w:basedOn w:val="Normlny"/>
    <w:unhideWhenUsed/>
    <w:rsid w:val="00742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742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BC59BE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BC59BE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BC59B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C59BE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C59BE"/>
    <w:rPr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B77090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B77090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B77090"/>
    <w:rPr>
      <w:vertAlign w:val="superscript"/>
    </w:rPr>
  </w:style>
  <w:style w:type="paragraph" w:customStyle="1" w:styleId="Default">
    <w:name w:val="Default"/>
    <w:rsid w:val="00BC18F9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F7F1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F7F12"/>
    <w:rPr>
      <w:b/>
      <w:bCs/>
      <w:sz w:val="20"/>
      <w:szCs w:val="20"/>
    </w:rPr>
  </w:style>
  <w:style w:type="character" w:customStyle="1" w:styleId="h1a2">
    <w:name w:val="h1a2"/>
    <w:basedOn w:val="Predvolenpsmoodseku"/>
    <w:rsid w:val="00444C8F"/>
    <w:rPr>
      <w:vanish w:val="0"/>
      <w:webHidden w:val="0"/>
      <w:sz w:val="24"/>
      <w:szCs w:val="24"/>
      <w:specVanish w:val="0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871702"/>
    <w:rPr>
      <w:color w:val="800080" w:themeColor="followedHyperlink"/>
      <w:u w:val="single"/>
    </w:rPr>
  </w:style>
  <w:style w:type="character" w:customStyle="1" w:styleId="Nadpis1Char">
    <w:name w:val="Nadpis 1 Char"/>
    <w:basedOn w:val="Predvolenpsmoodseku"/>
    <w:link w:val="Nadpis1"/>
    <w:uiPriority w:val="9"/>
    <w:rsid w:val="002B6274"/>
    <w:rPr>
      <w:rFonts w:ascii="Franklin Gothic Book" w:eastAsia="Times New Roman" w:hAnsi="Franklin Gothic Book" w:cs="Times New Roman"/>
      <w:b/>
      <w:bCs/>
      <w:color w:val="9F2936"/>
      <w:sz w:val="28"/>
      <w:szCs w:val="28"/>
    </w:rPr>
  </w:style>
  <w:style w:type="character" w:customStyle="1" w:styleId="Nadpis2Char">
    <w:name w:val="Nadpis 2 Char"/>
    <w:basedOn w:val="Predvolenpsmoodseku"/>
    <w:uiPriority w:val="9"/>
    <w:semiHidden/>
    <w:rsid w:val="002B62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2B6274"/>
    <w:rPr>
      <w:rFonts w:ascii="Cambria" w:eastAsia="Times New Roman" w:hAnsi="Cambria" w:cs="Times New Roman"/>
      <w:b/>
      <w:bCs/>
      <w:color w:val="9F2936"/>
    </w:rPr>
  </w:style>
  <w:style w:type="character" w:customStyle="1" w:styleId="Nadpis4Char">
    <w:name w:val="Nadpis 4 Char"/>
    <w:basedOn w:val="Predvolenpsmoodseku"/>
    <w:link w:val="Nadpis4"/>
    <w:uiPriority w:val="99"/>
    <w:rsid w:val="002B6274"/>
    <w:rPr>
      <w:rFonts w:ascii="Franklin Gothic Book" w:eastAsia="Times New Roman" w:hAnsi="Franklin Gothic Book" w:cs="Times New Roman"/>
      <w:b/>
      <w:bCs/>
      <w:color w:val="9F2936"/>
    </w:rPr>
  </w:style>
  <w:style w:type="character" w:customStyle="1" w:styleId="Nadpis2Char1">
    <w:name w:val="Nadpis 2 Char1"/>
    <w:link w:val="Nadpis2"/>
    <w:uiPriority w:val="9"/>
    <w:rsid w:val="002B6274"/>
    <w:rPr>
      <w:rFonts w:ascii="Franklin Gothic Book" w:eastAsia="Times New Roman" w:hAnsi="Franklin Gothic Book" w:cs="Times New Roman"/>
      <w:b/>
      <w:bCs/>
      <w:color w:val="9F2936"/>
      <w:sz w:val="26"/>
      <w:szCs w:val="26"/>
    </w:rPr>
  </w:style>
  <w:style w:type="character" w:styleId="Siln">
    <w:name w:val="Strong"/>
    <w:uiPriority w:val="99"/>
    <w:qFormat/>
    <w:rsid w:val="002B6274"/>
    <w:rPr>
      <w:rFonts w:ascii="Franklin Gothic Book" w:hAnsi="Franklin Gothic Book" w:cs="Arial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6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9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42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12604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088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593883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854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7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2920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97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394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6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1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99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44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076513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526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786168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92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9936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006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370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399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7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5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3938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31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38078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20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883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1834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7846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042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7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opvai@mhsr.sk" TargetMode="External"/><Relationship Id="rId18" Type="http://schemas.openxmlformats.org/officeDocument/2006/relationships/hyperlink" Target="http://www.epi.sk/zz/2014-292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eur-lex.europa.eu/legal-content/SK/TXT/PDF/?uri=OJ:L:2014:187:FULL&amp;from=SK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yperlink" Target="https://www.opvai.sk/o-nas/op-vyskum-inovacie-programovy-dokument/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mailto:andrea.pavkejova" TargetMode="External"/><Relationship Id="rId20" Type="http://schemas.openxmlformats.org/officeDocument/2006/relationships/hyperlink" Target="http://eur-lex.europa.eu/legal-content/SK/TXT/?qid=1486557870098&amp;uri=CELEX:02013R1301-20131220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www.opvai.sk" TargetMode="External"/><Relationship Id="rId23" Type="http://schemas.openxmlformats.org/officeDocument/2006/relationships/hyperlink" Target="http://www.rokovania.sk/Rokovanie.aspx/NezaradenyMaterialDetail?idMaterial=24603" TargetMode="External"/><Relationship Id="rId28" Type="http://schemas.openxmlformats.org/officeDocument/2006/relationships/header" Target="header3.xml"/><Relationship Id="rId10" Type="http://schemas.openxmlformats.org/officeDocument/2006/relationships/image" Target="media/image2.jpeg"/><Relationship Id="rId19" Type="http://schemas.openxmlformats.org/officeDocument/2006/relationships/hyperlink" Target="http://eur-lex.europa.eu/legal-content/SK/TXT/?qid=1486552843970&amp;uri=CELEX:02013R1303-20161214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mhsr.sk" TargetMode="External"/><Relationship Id="rId22" Type="http://schemas.openxmlformats.org/officeDocument/2006/relationships/hyperlink" Target="http://www.economy.gov.sk/strategia-vyskumu-a-inovacii-pre-inteligentnu-specializaciu-sr/142232s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6489F-987E-42F4-BF63-BFA66EAF6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2323</Words>
  <Characters>13245</Characters>
  <Application>Microsoft Office Word</Application>
  <DocSecurity>0</DocSecurity>
  <Lines>110</Lines>
  <Paragraphs>31</Paragraphs>
  <ScaleCrop>false</ScaleCrop>
  <Company/>
  <LinksUpToDate>false</LinksUpToDate>
  <CharactersWithSpaces>15537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2017-02-23T09:38:00Z</dcterms:created>
  <dcterms:modified xsi:type="dcterms:W3CDTF">2017-02-23T09:38:00Z</dcterms:modified>
</cp:coreProperties>
</file>